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BD" w:rsidRPr="00813C03" w:rsidRDefault="00710B4D" w:rsidP="004A6AA9">
      <w:pPr>
        <w:spacing w:after="0"/>
        <w:jc w:val="center"/>
        <w:rPr>
          <w:b/>
          <w:sz w:val="20"/>
          <w:szCs w:val="20"/>
        </w:rPr>
      </w:pPr>
      <w:r w:rsidRPr="00813C03">
        <w:rPr>
          <w:b/>
          <w:sz w:val="20"/>
          <w:szCs w:val="20"/>
        </w:rPr>
        <w:t>COURSE: M.A. (ENGLISH)</w:t>
      </w:r>
    </w:p>
    <w:tbl>
      <w:tblPr>
        <w:tblStyle w:val="TableGrid"/>
        <w:tblW w:w="11273" w:type="dxa"/>
        <w:tblInd w:w="-545" w:type="dxa"/>
        <w:tblLook w:val="04A0" w:firstRow="1" w:lastRow="0" w:firstColumn="1" w:lastColumn="0" w:noHBand="0" w:noVBand="1"/>
      </w:tblPr>
      <w:tblGrid>
        <w:gridCol w:w="2610"/>
        <w:gridCol w:w="8663"/>
      </w:tblGrid>
      <w:tr w:rsidR="00B6637B" w:rsidRPr="00813C03" w:rsidTr="005B65BD">
        <w:tc>
          <w:tcPr>
            <w:tcW w:w="2610" w:type="dxa"/>
          </w:tcPr>
          <w:p w:rsidR="006B04BD" w:rsidRPr="00813C03" w:rsidRDefault="00D1017E" w:rsidP="004A6AA9">
            <w:pPr>
              <w:spacing w:line="276" w:lineRule="auto"/>
              <w:rPr>
                <w:sz w:val="20"/>
                <w:szCs w:val="20"/>
              </w:rPr>
            </w:pPr>
            <w:r w:rsidRPr="00813C03">
              <w:rPr>
                <w:sz w:val="20"/>
                <w:szCs w:val="20"/>
              </w:rPr>
              <w:t xml:space="preserve">Semester </w:t>
            </w:r>
          </w:p>
        </w:tc>
        <w:tc>
          <w:tcPr>
            <w:tcW w:w="8663" w:type="dxa"/>
          </w:tcPr>
          <w:p w:rsidR="006B04BD" w:rsidRPr="00813C03" w:rsidRDefault="00842AE4" w:rsidP="004A6AA9">
            <w:pPr>
              <w:spacing w:line="276" w:lineRule="auto"/>
              <w:rPr>
                <w:sz w:val="20"/>
                <w:szCs w:val="20"/>
              </w:rPr>
            </w:pPr>
            <w:r w:rsidRPr="00813C03">
              <w:rPr>
                <w:sz w:val="20"/>
                <w:szCs w:val="20"/>
              </w:rPr>
              <w:t>3</w:t>
            </w:r>
          </w:p>
        </w:tc>
      </w:tr>
      <w:tr w:rsidR="00B6637B" w:rsidRPr="00813C03" w:rsidTr="005B65BD">
        <w:tc>
          <w:tcPr>
            <w:tcW w:w="2610" w:type="dxa"/>
          </w:tcPr>
          <w:p w:rsidR="006B04BD" w:rsidRPr="00813C03" w:rsidRDefault="006B04BD" w:rsidP="004A6AA9">
            <w:pPr>
              <w:spacing w:line="276" w:lineRule="auto"/>
              <w:rPr>
                <w:sz w:val="20"/>
                <w:szCs w:val="20"/>
              </w:rPr>
            </w:pPr>
            <w:r w:rsidRPr="00813C03">
              <w:rPr>
                <w:sz w:val="20"/>
                <w:szCs w:val="20"/>
              </w:rPr>
              <w:t>Paper Number</w:t>
            </w:r>
          </w:p>
        </w:tc>
        <w:tc>
          <w:tcPr>
            <w:tcW w:w="8663" w:type="dxa"/>
          </w:tcPr>
          <w:p w:rsidR="006B04BD" w:rsidRPr="00813C03" w:rsidRDefault="00B60B0D" w:rsidP="004A6A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637B" w:rsidRPr="00813C03" w:rsidTr="005B65BD">
        <w:tc>
          <w:tcPr>
            <w:tcW w:w="2610" w:type="dxa"/>
          </w:tcPr>
          <w:p w:rsidR="006B04BD" w:rsidRPr="00813C03" w:rsidRDefault="006B04BD" w:rsidP="004A6AA9">
            <w:pPr>
              <w:spacing w:line="276" w:lineRule="auto"/>
              <w:rPr>
                <w:sz w:val="20"/>
                <w:szCs w:val="20"/>
              </w:rPr>
            </w:pPr>
            <w:r w:rsidRPr="00813C03">
              <w:rPr>
                <w:sz w:val="20"/>
                <w:szCs w:val="20"/>
              </w:rPr>
              <w:t>Paper Title</w:t>
            </w:r>
          </w:p>
        </w:tc>
        <w:tc>
          <w:tcPr>
            <w:tcW w:w="8663" w:type="dxa"/>
          </w:tcPr>
          <w:p w:rsidR="006B04BD" w:rsidRPr="00813C03" w:rsidRDefault="00090152" w:rsidP="0009015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Victor</w:t>
            </w:r>
            <w:r w:rsidR="009E2CF6">
              <w:rPr>
                <w:sz w:val="20"/>
                <w:szCs w:val="20"/>
              </w:rPr>
              <w:t>ian and Modern</w:t>
            </w:r>
            <w:r>
              <w:rPr>
                <w:sz w:val="20"/>
                <w:szCs w:val="20"/>
              </w:rPr>
              <w:t xml:space="preserve"> Poetry</w:t>
            </w:r>
            <w:r w:rsidR="00535437">
              <w:rPr>
                <w:sz w:val="20"/>
                <w:szCs w:val="20"/>
              </w:rPr>
              <w:t xml:space="preserve"> (1832-1945)</w:t>
            </w:r>
            <w:r>
              <w:rPr>
                <w:sz w:val="20"/>
                <w:szCs w:val="20"/>
              </w:rPr>
              <w:t xml:space="preserve"> and</w:t>
            </w:r>
            <w:r w:rsidR="009E2C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="009E2CF6">
              <w:rPr>
                <w:sz w:val="20"/>
                <w:szCs w:val="20"/>
              </w:rPr>
              <w:t>arly 20</w:t>
            </w:r>
            <w:r w:rsidR="009E2CF6" w:rsidRPr="009E2CF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</w:t>
            </w:r>
            <w:r w:rsidR="009E2CF6">
              <w:rPr>
                <w:sz w:val="20"/>
                <w:szCs w:val="20"/>
              </w:rPr>
              <w:t xml:space="preserve">entury </w:t>
            </w:r>
            <w:r>
              <w:rPr>
                <w:sz w:val="20"/>
                <w:szCs w:val="20"/>
              </w:rPr>
              <w:t xml:space="preserve">Drama </w:t>
            </w:r>
          </w:p>
        </w:tc>
      </w:tr>
      <w:tr w:rsidR="00B6637B" w:rsidRPr="00813C03" w:rsidTr="005B65BD">
        <w:tc>
          <w:tcPr>
            <w:tcW w:w="2610" w:type="dxa"/>
          </w:tcPr>
          <w:p w:rsidR="006B04BD" w:rsidRPr="00813C03" w:rsidRDefault="006B04BD" w:rsidP="004A6AA9">
            <w:pPr>
              <w:spacing w:line="276" w:lineRule="auto"/>
              <w:rPr>
                <w:sz w:val="20"/>
                <w:szCs w:val="20"/>
              </w:rPr>
            </w:pPr>
            <w:r w:rsidRPr="00813C03">
              <w:rPr>
                <w:sz w:val="20"/>
                <w:szCs w:val="20"/>
              </w:rPr>
              <w:t>No. of Credits</w:t>
            </w:r>
          </w:p>
        </w:tc>
        <w:tc>
          <w:tcPr>
            <w:tcW w:w="8663" w:type="dxa"/>
          </w:tcPr>
          <w:p w:rsidR="006B04BD" w:rsidRPr="00813C03" w:rsidRDefault="00F4625B" w:rsidP="004A6A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637B" w:rsidRPr="00813C03" w:rsidTr="005B65BD">
        <w:tc>
          <w:tcPr>
            <w:tcW w:w="2610" w:type="dxa"/>
          </w:tcPr>
          <w:p w:rsidR="006B04BD" w:rsidRPr="00813C03" w:rsidRDefault="006B04BD" w:rsidP="004A6AA9">
            <w:pPr>
              <w:rPr>
                <w:sz w:val="20"/>
                <w:szCs w:val="20"/>
              </w:rPr>
            </w:pPr>
            <w:r w:rsidRPr="00813C03">
              <w:rPr>
                <w:sz w:val="20"/>
                <w:szCs w:val="20"/>
              </w:rPr>
              <w:t>Course description/objective</w:t>
            </w:r>
          </w:p>
        </w:tc>
        <w:tc>
          <w:tcPr>
            <w:tcW w:w="8663" w:type="dxa"/>
          </w:tcPr>
          <w:p w:rsidR="006B04BD" w:rsidRPr="00813C03" w:rsidRDefault="00D33AD7" w:rsidP="0054524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D33AD7">
              <w:rPr>
                <w:rFonts w:cstheme="minorHAnsi"/>
                <w:sz w:val="20"/>
                <w:szCs w:val="20"/>
              </w:rPr>
              <w:t>he object of this course is to renew inte</w:t>
            </w:r>
            <w:r>
              <w:rPr>
                <w:rFonts w:cstheme="minorHAnsi"/>
                <w:sz w:val="20"/>
                <w:szCs w:val="20"/>
              </w:rPr>
              <w:t>rest in and acquaintance with Victorian</w:t>
            </w:r>
            <w:r w:rsidRPr="00D33AD7">
              <w:rPr>
                <w:rFonts w:cstheme="minorHAnsi"/>
                <w:sz w:val="20"/>
                <w:szCs w:val="20"/>
              </w:rPr>
              <w:t xml:space="preserve"> poetry</w:t>
            </w:r>
            <w:r w:rsidR="00B73472">
              <w:rPr>
                <w:rFonts w:cstheme="minorHAnsi"/>
                <w:sz w:val="20"/>
                <w:szCs w:val="20"/>
              </w:rPr>
              <w:t>,</w:t>
            </w:r>
            <w:r w:rsidRPr="00D33AD7">
              <w:rPr>
                <w:rFonts w:cstheme="minorHAnsi"/>
                <w:sz w:val="20"/>
                <w:szCs w:val="20"/>
              </w:rPr>
              <w:t xml:space="preserve"> to understand why it is so ubiquitous in the period and how it dealt wi</w:t>
            </w:r>
            <w:r>
              <w:rPr>
                <w:rFonts w:cstheme="minorHAnsi"/>
                <w:sz w:val="20"/>
                <w:szCs w:val="20"/>
              </w:rPr>
              <w:t>th key issues and practices of </w:t>
            </w:r>
            <w:r w:rsidRPr="00D33AD7">
              <w:rPr>
                <w:rFonts w:cstheme="minorHAnsi"/>
                <w:sz w:val="20"/>
                <w:szCs w:val="20"/>
              </w:rPr>
              <w:t>almost every aspect of social, cultural and political life. The course is intended also to survey the history of Victorian poetics as it a</w:t>
            </w:r>
            <w:r w:rsidR="005151EE">
              <w:rPr>
                <w:rFonts w:cstheme="minorHAnsi"/>
                <w:sz w:val="20"/>
                <w:szCs w:val="20"/>
              </w:rPr>
              <w:t>ttempts to give voice to doubt and to the oppressed,</w:t>
            </w:r>
            <w:r w:rsidRPr="00D33AD7">
              <w:rPr>
                <w:rFonts w:cstheme="minorHAnsi"/>
                <w:sz w:val="20"/>
                <w:szCs w:val="20"/>
              </w:rPr>
              <w:t xml:space="preserve"> to inspire and stimulate, to reassure, and to confront problems endemic to the age. The balancing objective is to understand the aesthetics of this poetry </w:t>
            </w:r>
            <w:r w:rsidR="00545240">
              <w:rPr>
                <w:rFonts w:cstheme="minorHAnsi"/>
                <w:sz w:val="20"/>
                <w:szCs w:val="20"/>
              </w:rPr>
              <w:t xml:space="preserve">so as </w:t>
            </w:r>
            <w:r w:rsidRPr="00D33AD7">
              <w:rPr>
                <w:rFonts w:cstheme="minorHAnsi"/>
                <w:sz w:val="20"/>
                <w:szCs w:val="20"/>
              </w:rPr>
              <w:t xml:space="preserve">to </w:t>
            </w:r>
            <w:r w:rsidR="00545240">
              <w:rPr>
                <w:rFonts w:cstheme="minorHAnsi"/>
                <w:sz w:val="20"/>
                <w:szCs w:val="20"/>
              </w:rPr>
              <w:t>discover</w:t>
            </w:r>
            <w:r w:rsidRPr="00D33AD7">
              <w:rPr>
                <w:rFonts w:cstheme="minorHAnsi"/>
                <w:sz w:val="20"/>
                <w:szCs w:val="20"/>
              </w:rPr>
              <w:t xml:space="preserve"> the special pleasure and instruction it offered to its readers.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B05BD">
              <w:rPr>
                <w:rFonts w:cstheme="minorHAnsi"/>
                <w:sz w:val="20"/>
                <w:szCs w:val="20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e second module will </w:t>
            </w:r>
            <w:r w:rsidR="00545240">
              <w:rPr>
                <w:rFonts w:cstheme="minorHAnsi"/>
                <w:sz w:val="20"/>
                <w:szCs w:val="20"/>
              </w:rPr>
              <w:t xml:space="preserve">allow an examination of </w:t>
            </w: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="00545240">
              <w:rPr>
                <w:rFonts w:cstheme="minorHAnsi"/>
                <w:sz w:val="20"/>
                <w:szCs w:val="20"/>
              </w:rPr>
              <w:t xml:space="preserve">poetic line of </w:t>
            </w:r>
            <w:r>
              <w:rPr>
                <w:rFonts w:cstheme="minorHAnsi"/>
                <w:sz w:val="20"/>
                <w:szCs w:val="20"/>
              </w:rPr>
              <w:t xml:space="preserve">continuity and disruption between </w:t>
            </w:r>
            <w:r w:rsidR="000B05BD">
              <w:rPr>
                <w:rFonts w:cstheme="minorHAnsi"/>
                <w:sz w:val="20"/>
                <w:szCs w:val="20"/>
              </w:rPr>
              <w:t>Victorian</w:t>
            </w:r>
            <w:r w:rsidR="002D76F9">
              <w:rPr>
                <w:rFonts w:cstheme="minorHAnsi"/>
                <w:sz w:val="20"/>
                <w:szCs w:val="20"/>
              </w:rPr>
              <w:t xml:space="preserve"> poetry </w:t>
            </w:r>
            <w:r>
              <w:rPr>
                <w:rFonts w:cstheme="minorHAnsi"/>
                <w:sz w:val="20"/>
                <w:szCs w:val="20"/>
              </w:rPr>
              <w:t>and</w:t>
            </w:r>
            <w:r w:rsidR="000B05BD">
              <w:rPr>
                <w:rFonts w:cstheme="minorHAnsi"/>
                <w:sz w:val="20"/>
                <w:szCs w:val="20"/>
              </w:rPr>
              <w:t xml:space="preserve"> Modern poetry</w:t>
            </w:r>
            <w:r w:rsidR="009E2CF6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examining the formal inventiveness and experimentation of this body of verse </w:t>
            </w:r>
            <w:r w:rsidR="00B73472">
              <w:rPr>
                <w:rFonts w:cstheme="minorHAnsi"/>
                <w:sz w:val="20"/>
                <w:szCs w:val="20"/>
              </w:rPr>
              <w:t>that emerges out of th</w:t>
            </w:r>
            <w:r>
              <w:rPr>
                <w:rFonts w:cstheme="minorHAnsi"/>
                <w:sz w:val="20"/>
                <w:szCs w:val="20"/>
              </w:rPr>
              <w:t xml:space="preserve">e </w:t>
            </w:r>
            <w:r w:rsidR="00B73472">
              <w:rPr>
                <w:rFonts w:cstheme="minorHAnsi"/>
                <w:sz w:val="20"/>
                <w:szCs w:val="20"/>
              </w:rPr>
              <w:t xml:space="preserve">ferment of intellectual and artistic movements and manifestos, the fragmentation and alienation of an urban world, </w:t>
            </w:r>
            <w:r>
              <w:rPr>
                <w:rFonts w:cstheme="minorHAnsi"/>
                <w:sz w:val="20"/>
                <w:szCs w:val="20"/>
              </w:rPr>
              <w:t>and the growing political climate of anxiety.</w:t>
            </w:r>
            <w:r w:rsidR="00B73472">
              <w:rPr>
                <w:rFonts w:cstheme="minorHAnsi"/>
                <w:sz w:val="20"/>
                <w:szCs w:val="20"/>
              </w:rPr>
              <w:t xml:space="preserve"> The final module </w:t>
            </w:r>
            <w:r w:rsidR="008C1B87">
              <w:rPr>
                <w:rFonts w:cstheme="minorHAnsi"/>
                <w:sz w:val="20"/>
                <w:szCs w:val="20"/>
              </w:rPr>
              <w:t>examines the intellectual and aesthetic repercussions of the age in the theatre, the influence of European models and the creation of a new drama and a new dramatic idiom.</w:t>
            </w:r>
          </w:p>
        </w:tc>
      </w:tr>
      <w:tr w:rsidR="00B6637B" w:rsidRPr="00813C03" w:rsidTr="005B65BD">
        <w:tc>
          <w:tcPr>
            <w:tcW w:w="2610" w:type="dxa"/>
          </w:tcPr>
          <w:p w:rsidR="00D1017E" w:rsidRPr="00813C03" w:rsidRDefault="00D1017E" w:rsidP="004A6AA9">
            <w:pPr>
              <w:rPr>
                <w:sz w:val="20"/>
                <w:szCs w:val="20"/>
              </w:rPr>
            </w:pPr>
            <w:r w:rsidRPr="00813C03">
              <w:rPr>
                <w:sz w:val="20"/>
                <w:szCs w:val="20"/>
              </w:rPr>
              <w:t>Course outcome</w:t>
            </w:r>
          </w:p>
        </w:tc>
        <w:tc>
          <w:tcPr>
            <w:tcW w:w="8663" w:type="dxa"/>
          </w:tcPr>
          <w:p w:rsidR="00D1017E" w:rsidRPr="00813C03" w:rsidRDefault="00D33AD7" w:rsidP="002E565D">
            <w:pPr>
              <w:rPr>
                <w:sz w:val="20"/>
                <w:szCs w:val="20"/>
              </w:rPr>
            </w:pPr>
            <w:r w:rsidRPr="00D33AD7">
              <w:rPr>
                <w:sz w:val="20"/>
                <w:szCs w:val="20"/>
                <w:lang w:val="en-US"/>
              </w:rPr>
              <w:t xml:space="preserve">Through the mediation of this course, the student will learn to evaluate Victorian </w:t>
            </w:r>
            <w:r>
              <w:rPr>
                <w:sz w:val="20"/>
                <w:szCs w:val="20"/>
                <w:lang w:val="en-US"/>
              </w:rPr>
              <w:t xml:space="preserve">and Modern </w:t>
            </w:r>
            <w:r w:rsidRPr="00D33AD7">
              <w:rPr>
                <w:sz w:val="20"/>
                <w:szCs w:val="20"/>
                <w:lang w:val="en-US"/>
              </w:rPr>
              <w:t xml:space="preserve">poems contextually and so understand how they might carry significant cultural and social values. The student will also learn to </w:t>
            </w:r>
            <w:proofErr w:type="spellStart"/>
            <w:r w:rsidRPr="00D33AD7">
              <w:rPr>
                <w:sz w:val="20"/>
                <w:szCs w:val="20"/>
                <w:lang w:val="en-US"/>
              </w:rPr>
              <w:t>analyse</w:t>
            </w:r>
            <w:proofErr w:type="spellEnd"/>
            <w:r w:rsidRPr="00D33AD7">
              <w:rPr>
                <w:sz w:val="20"/>
                <w:szCs w:val="20"/>
                <w:lang w:val="en-US"/>
              </w:rPr>
              <w:t xml:space="preserve"> poetic texts in terms of genre, linguistic practices, poetic aesthetics and to conduct critical theoretical conversations to arrive at original interpretations and assumptions. Th</w:t>
            </w:r>
            <w:r>
              <w:rPr>
                <w:sz w:val="20"/>
                <w:szCs w:val="20"/>
                <w:lang w:val="en-US"/>
              </w:rPr>
              <w:t>e</w:t>
            </w:r>
            <w:r w:rsidRPr="00D33AD7">
              <w:rPr>
                <w:sz w:val="20"/>
                <w:szCs w:val="20"/>
                <w:lang w:val="en-US"/>
              </w:rPr>
              <w:t xml:space="preserve"> student will be trained in the art of reading</w:t>
            </w:r>
            <w:r w:rsidR="00B73472">
              <w:rPr>
                <w:sz w:val="20"/>
                <w:szCs w:val="20"/>
                <w:lang w:val="en-US"/>
              </w:rPr>
              <w:t xml:space="preserve"> Modern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D33AD7">
              <w:rPr>
                <w:sz w:val="20"/>
                <w:szCs w:val="20"/>
                <w:lang w:val="en-US"/>
              </w:rPr>
              <w:t>poetry and</w:t>
            </w:r>
            <w:r w:rsidR="008C1B87">
              <w:rPr>
                <w:sz w:val="20"/>
                <w:szCs w:val="20"/>
                <w:lang w:val="en-US"/>
              </w:rPr>
              <w:t>, equipped with an understanding of</w:t>
            </w:r>
            <w:r w:rsidR="002E565D">
              <w:rPr>
                <w:sz w:val="20"/>
                <w:szCs w:val="20"/>
                <w:lang w:val="en-US"/>
              </w:rPr>
              <w:t xml:space="preserve"> the intellectual and poetic practices of the evolving theatre,</w:t>
            </w:r>
            <w:r w:rsidRPr="00D33AD7">
              <w:rPr>
                <w:sz w:val="20"/>
                <w:szCs w:val="20"/>
                <w:lang w:val="en-US"/>
              </w:rPr>
              <w:t xml:space="preserve"> </w:t>
            </w:r>
            <w:r w:rsidR="008C1B87">
              <w:rPr>
                <w:sz w:val="20"/>
                <w:szCs w:val="20"/>
                <w:lang w:val="en-US"/>
              </w:rPr>
              <w:t xml:space="preserve">in </w:t>
            </w:r>
            <w:r w:rsidRPr="00D33AD7">
              <w:rPr>
                <w:sz w:val="20"/>
                <w:szCs w:val="20"/>
                <w:lang w:val="en-US"/>
              </w:rPr>
              <w:t>establishing necessary protocols of reading</w:t>
            </w:r>
            <w:r w:rsidR="00B73472">
              <w:rPr>
                <w:sz w:val="20"/>
                <w:szCs w:val="20"/>
                <w:lang w:val="en-US"/>
              </w:rPr>
              <w:t xml:space="preserve"> Modern drama</w:t>
            </w:r>
            <w:r w:rsidRPr="00D33AD7">
              <w:rPr>
                <w:sz w:val="20"/>
                <w:szCs w:val="20"/>
                <w:lang w:val="en-US"/>
              </w:rPr>
              <w:t>.</w:t>
            </w:r>
          </w:p>
        </w:tc>
      </w:tr>
      <w:tr w:rsidR="00B6637B" w:rsidRPr="00813C03" w:rsidTr="005B65BD">
        <w:tc>
          <w:tcPr>
            <w:tcW w:w="2610" w:type="dxa"/>
          </w:tcPr>
          <w:p w:rsidR="006B04BD" w:rsidRPr="00813C03" w:rsidRDefault="006B04BD" w:rsidP="004A6AA9">
            <w:pPr>
              <w:rPr>
                <w:sz w:val="20"/>
                <w:szCs w:val="20"/>
              </w:rPr>
            </w:pPr>
            <w:r w:rsidRPr="00813C03">
              <w:rPr>
                <w:sz w:val="20"/>
                <w:szCs w:val="20"/>
              </w:rPr>
              <w:t xml:space="preserve">Syllabus </w:t>
            </w:r>
          </w:p>
        </w:tc>
        <w:tc>
          <w:tcPr>
            <w:tcW w:w="8663" w:type="dxa"/>
          </w:tcPr>
          <w:p w:rsidR="00F71F65" w:rsidRDefault="00F71F65" w:rsidP="004A6AA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F71F65" w:rsidRDefault="00F71F65" w:rsidP="00F71F65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For Modules I and II </w:t>
            </w:r>
            <w:r w:rsidR="000256E2">
              <w:rPr>
                <w:rFonts w:cs="Times New Roman"/>
                <w:i/>
                <w:sz w:val="20"/>
                <w:szCs w:val="20"/>
              </w:rPr>
              <w:t>t</w:t>
            </w:r>
            <w:r>
              <w:rPr>
                <w:rFonts w:cs="Times New Roman"/>
                <w:i/>
                <w:sz w:val="20"/>
                <w:szCs w:val="20"/>
              </w:rPr>
              <w:t>he selection of poets and poems to be</w:t>
            </w:r>
            <w:r w:rsidRPr="00A85345">
              <w:rPr>
                <w:rFonts w:cs="Times New Roman"/>
                <w:i/>
                <w:sz w:val="20"/>
                <w:szCs w:val="20"/>
              </w:rPr>
              <w:t xml:space="preserve"> taught</w:t>
            </w:r>
            <w:r>
              <w:rPr>
                <w:rFonts w:cs="Times New Roman"/>
                <w:i/>
                <w:sz w:val="20"/>
                <w:szCs w:val="20"/>
              </w:rPr>
              <w:t xml:space="preserve"> will be made by the course instructor</w:t>
            </w:r>
          </w:p>
          <w:p w:rsidR="00F71F65" w:rsidRPr="00A85345" w:rsidRDefault="00F71F65" w:rsidP="00F71F65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CF1A03" w:rsidRPr="00B57802" w:rsidRDefault="00F9327D" w:rsidP="004A6A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7802">
              <w:rPr>
                <w:rFonts w:cs="Times New Roman"/>
                <w:sz w:val="24"/>
                <w:szCs w:val="24"/>
              </w:rPr>
              <w:t xml:space="preserve">Module I </w:t>
            </w:r>
          </w:p>
          <w:p w:rsidR="00F15663" w:rsidRDefault="00CF1A03" w:rsidP="001F53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7802">
              <w:rPr>
                <w:rFonts w:cs="Times New Roman"/>
                <w:sz w:val="20"/>
                <w:szCs w:val="20"/>
              </w:rPr>
              <w:t>VICTORIAN</w:t>
            </w:r>
            <w:r w:rsidR="000256E2">
              <w:rPr>
                <w:rFonts w:cs="Times New Roman"/>
                <w:sz w:val="20"/>
                <w:szCs w:val="20"/>
              </w:rPr>
              <w:t xml:space="preserve"> POETRY</w:t>
            </w:r>
            <w:r w:rsidR="005B13E3" w:rsidRPr="00B5780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C39E3" w:rsidRDefault="00BC39E3" w:rsidP="001F539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C39E3" w:rsidRPr="00A85345" w:rsidRDefault="00D75D72" w:rsidP="00D75D72">
            <w:pPr>
              <w:rPr>
                <w:rFonts w:eastAsia="Calibri" w:cs="Times New Roman"/>
                <w:bCs/>
                <w:i/>
                <w:sz w:val="4"/>
                <w:szCs w:val="4"/>
              </w:rPr>
            </w:pPr>
            <w:r>
              <w:rPr>
                <w:rFonts w:cs="Times New Roman"/>
                <w:sz w:val="20"/>
                <w:szCs w:val="20"/>
              </w:rPr>
              <w:t>Introduction to Victorian Poetry</w:t>
            </w:r>
          </w:p>
          <w:p w:rsidR="00BA1EE7" w:rsidRPr="00B57802" w:rsidRDefault="00BB1502" w:rsidP="004A6AA9">
            <w:pPr>
              <w:spacing w:line="259" w:lineRule="auto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57802">
              <w:rPr>
                <w:rFonts w:eastAsia="Calibri" w:cs="Times New Roman"/>
                <w:sz w:val="20"/>
                <w:szCs w:val="20"/>
              </w:rPr>
              <w:t>Alfred Tennyson</w:t>
            </w:r>
            <w:r w:rsidR="00BA1EE7" w:rsidRPr="00B57802">
              <w:rPr>
                <w:rFonts w:eastAsia="Calibri" w:cs="Times New Roman"/>
                <w:sz w:val="20"/>
                <w:szCs w:val="20"/>
              </w:rPr>
              <w:t>:</w:t>
            </w:r>
            <w:r w:rsidR="000C2A58" w:rsidRPr="00B57802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71566D"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="0071566D" w:rsidRPr="00975348">
              <w:rPr>
                <w:rFonts w:eastAsia="Calibri" w:cs="Times New Roman"/>
                <w:bCs/>
                <w:i/>
                <w:sz w:val="20"/>
                <w:szCs w:val="20"/>
              </w:rPr>
              <w:t>In Memoriam</w:t>
            </w:r>
            <w:r w:rsidR="00AD4593">
              <w:rPr>
                <w:rFonts w:eastAsia="Calibri" w:cs="Times New Roman"/>
                <w:bCs/>
                <w:i/>
                <w:sz w:val="20"/>
                <w:szCs w:val="20"/>
              </w:rPr>
              <w:t xml:space="preserve"> (selections)</w:t>
            </w:r>
          </w:p>
          <w:p w:rsidR="00BA1EE7" w:rsidRPr="00B57802" w:rsidRDefault="00BA1EE7" w:rsidP="004A6AA9">
            <w:pPr>
              <w:spacing w:line="259" w:lineRule="auto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57802">
              <w:rPr>
                <w:rFonts w:eastAsia="Calibri" w:cs="Times New Roman"/>
                <w:bCs/>
                <w:sz w:val="20"/>
                <w:szCs w:val="20"/>
              </w:rPr>
              <w:t xml:space="preserve">Robert Browning: </w:t>
            </w:r>
            <w:r w:rsidR="00975348">
              <w:rPr>
                <w:rFonts w:eastAsia="Calibri" w:cs="Times New Roman"/>
                <w:bCs/>
                <w:sz w:val="20"/>
                <w:szCs w:val="20"/>
              </w:rPr>
              <w:t>“</w:t>
            </w:r>
            <w:r w:rsidR="0071566D" w:rsidRPr="0071566D">
              <w:rPr>
                <w:rFonts w:eastAsia="Calibri" w:cs="Times New Roman"/>
                <w:bCs/>
                <w:sz w:val="20"/>
                <w:szCs w:val="20"/>
                <w:lang w:val="en-US"/>
              </w:rPr>
              <w:t>Fra Lippo Lippi</w:t>
            </w:r>
            <w:r w:rsidR="00975348">
              <w:rPr>
                <w:rFonts w:eastAsia="Calibri" w:cs="Times New Roman"/>
                <w:bCs/>
                <w:sz w:val="20"/>
                <w:szCs w:val="20"/>
                <w:lang w:val="en-US"/>
              </w:rPr>
              <w:t>”</w:t>
            </w:r>
            <w:r w:rsidR="0071566D" w:rsidRPr="0071566D">
              <w:rPr>
                <w:rFonts w:eastAsia="Calibri" w:cs="Times New Roman"/>
                <w:bCs/>
                <w:sz w:val="20"/>
                <w:szCs w:val="20"/>
                <w:lang w:val="en-US"/>
              </w:rPr>
              <w:t xml:space="preserve">, </w:t>
            </w:r>
            <w:r w:rsidR="00975348">
              <w:rPr>
                <w:rFonts w:eastAsia="Calibri" w:cs="Times New Roman"/>
                <w:bCs/>
                <w:sz w:val="20"/>
                <w:szCs w:val="20"/>
                <w:lang w:val="en-US"/>
              </w:rPr>
              <w:t>“</w:t>
            </w:r>
            <w:r w:rsidR="0071566D" w:rsidRPr="0071566D">
              <w:rPr>
                <w:rFonts w:eastAsia="Calibri" w:cs="Times New Roman"/>
                <w:bCs/>
                <w:sz w:val="20"/>
                <w:szCs w:val="20"/>
                <w:lang w:val="en-US"/>
              </w:rPr>
              <w:t xml:space="preserve">The Bishop Orders His Tomb at St. </w:t>
            </w:r>
            <w:proofErr w:type="spellStart"/>
            <w:r w:rsidR="0071566D" w:rsidRPr="0071566D">
              <w:rPr>
                <w:rFonts w:eastAsia="Calibri" w:cs="Times New Roman"/>
                <w:bCs/>
                <w:sz w:val="20"/>
                <w:szCs w:val="20"/>
                <w:lang w:val="en-US"/>
              </w:rPr>
              <w:t>Praxed’s</w:t>
            </w:r>
            <w:proofErr w:type="spellEnd"/>
            <w:r w:rsidR="004E2095">
              <w:rPr>
                <w:rFonts w:eastAsia="Calibri" w:cs="Times New Roman"/>
                <w:bCs/>
                <w:sz w:val="20"/>
                <w:szCs w:val="20"/>
                <w:lang w:val="en-US"/>
              </w:rPr>
              <w:t xml:space="preserve"> Church</w:t>
            </w:r>
            <w:r w:rsidR="00975348">
              <w:rPr>
                <w:rFonts w:eastAsia="Calibri" w:cs="Times New Roman"/>
                <w:bCs/>
                <w:sz w:val="20"/>
                <w:szCs w:val="20"/>
                <w:lang w:val="en-US"/>
              </w:rPr>
              <w:t>”</w:t>
            </w:r>
            <w:r w:rsidR="0071566D" w:rsidRPr="0071566D">
              <w:rPr>
                <w:rFonts w:eastAsia="Calibri" w:cs="Times New Roman"/>
                <w:bCs/>
                <w:sz w:val="20"/>
                <w:szCs w:val="20"/>
                <w:lang w:val="en-US"/>
              </w:rPr>
              <w:t xml:space="preserve">, </w:t>
            </w:r>
            <w:r w:rsidR="00975348">
              <w:rPr>
                <w:rFonts w:eastAsia="Calibri" w:cs="Times New Roman"/>
                <w:bCs/>
                <w:sz w:val="20"/>
                <w:szCs w:val="20"/>
                <w:lang w:val="en-US"/>
              </w:rPr>
              <w:t>“</w:t>
            </w:r>
            <w:r w:rsidR="0071566D" w:rsidRPr="0071566D">
              <w:rPr>
                <w:rFonts w:eastAsia="Calibri" w:cs="Times New Roman"/>
                <w:bCs/>
                <w:sz w:val="20"/>
                <w:szCs w:val="20"/>
                <w:lang w:val="en-US"/>
              </w:rPr>
              <w:t xml:space="preserve">Andrea Del </w:t>
            </w:r>
            <w:proofErr w:type="spellStart"/>
            <w:r w:rsidR="0071566D" w:rsidRPr="0071566D">
              <w:rPr>
                <w:rFonts w:eastAsia="Calibri" w:cs="Times New Roman"/>
                <w:bCs/>
                <w:sz w:val="20"/>
                <w:szCs w:val="20"/>
                <w:lang w:val="en-US"/>
              </w:rPr>
              <w:t>Sarto</w:t>
            </w:r>
            <w:proofErr w:type="spellEnd"/>
            <w:r w:rsidR="00975348">
              <w:rPr>
                <w:rFonts w:eastAsia="Calibri" w:cs="Times New Roman"/>
                <w:bCs/>
                <w:sz w:val="20"/>
                <w:szCs w:val="20"/>
                <w:lang w:val="en-US"/>
              </w:rPr>
              <w:t>”</w:t>
            </w:r>
            <w:r w:rsidR="0071566D" w:rsidRPr="0071566D">
              <w:rPr>
                <w:rFonts w:eastAsia="Calibri" w:cs="Times New Roman"/>
                <w:bCs/>
                <w:sz w:val="20"/>
                <w:szCs w:val="20"/>
                <w:lang w:val="en-US"/>
              </w:rPr>
              <w:t xml:space="preserve">, </w:t>
            </w:r>
            <w:r w:rsidR="000256E2">
              <w:rPr>
                <w:rFonts w:eastAsia="Calibri" w:cs="Times New Roman"/>
                <w:bCs/>
                <w:sz w:val="20"/>
                <w:szCs w:val="20"/>
                <w:lang w:val="en-US"/>
              </w:rPr>
              <w:t>“</w:t>
            </w:r>
            <w:proofErr w:type="spellStart"/>
            <w:r w:rsidR="0071566D" w:rsidRPr="0071566D">
              <w:rPr>
                <w:rFonts w:eastAsia="Calibri" w:cs="Times New Roman"/>
                <w:bCs/>
                <w:sz w:val="20"/>
                <w:szCs w:val="20"/>
                <w:lang w:val="en-US"/>
              </w:rPr>
              <w:t>Abt</w:t>
            </w:r>
            <w:proofErr w:type="spellEnd"/>
            <w:r w:rsidR="0071566D" w:rsidRPr="0071566D">
              <w:rPr>
                <w:rFonts w:eastAsia="Calibri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566D" w:rsidRPr="0071566D">
              <w:rPr>
                <w:rFonts w:eastAsia="Calibri" w:cs="Times New Roman"/>
                <w:bCs/>
                <w:sz w:val="20"/>
                <w:szCs w:val="20"/>
                <w:lang w:val="en-US"/>
              </w:rPr>
              <w:t>Vogler</w:t>
            </w:r>
            <w:proofErr w:type="spellEnd"/>
            <w:r w:rsidR="00975348">
              <w:rPr>
                <w:rFonts w:eastAsia="Calibri" w:cs="Times New Roman"/>
                <w:bCs/>
                <w:sz w:val="20"/>
                <w:szCs w:val="20"/>
                <w:lang w:val="en-US"/>
              </w:rPr>
              <w:t>”</w:t>
            </w:r>
            <w:r w:rsidR="0071566D" w:rsidRPr="0071566D">
              <w:rPr>
                <w:rFonts w:eastAsia="Calibri" w:cs="Times New Roman"/>
                <w:bCs/>
                <w:sz w:val="20"/>
                <w:szCs w:val="20"/>
                <w:lang w:val="en-US"/>
              </w:rPr>
              <w:t xml:space="preserve">, </w:t>
            </w:r>
            <w:r w:rsidR="00975348">
              <w:rPr>
                <w:rFonts w:eastAsia="Calibri" w:cs="Times New Roman"/>
                <w:bCs/>
                <w:sz w:val="20"/>
                <w:szCs w:val="20"/>
                <w:lang w:val="en-US"/>
              </w:rPr>
              <w:t>“</w:t>
            </w:r>
            <w:r w:rsidR="0071566D" w:rsidRPr="0071566D">
              <w:rPr>
                <w:rFonts w:eastAsia="Calibri" w:cs="Times New Roman"/>
                <w:bCs/>
                <w:sz w:val="20"/>
                <w:szCs w:val="20"/>
                <w:lang w:val="en-US"/>
              </w:rPr>
              <w:t>Caliban upon Setebos</w:t>
            </w:r>
            <w:r w:rsidR="00975348">
              <w:rPr>
                <w:rFonts w:eastAsia="Calibri" w:cs="Times New Roman"/>
                <w:bCs/>
                <w:sz w:val="20"/>
                <w:szCs w:val="20"/>
                <w:lang w:val="en-US"/>
              </w:rPr>
              <w:t>”</w:t>
            </w:r>
            <w:r w:rsidR="0071566D">
              <w:rPr>
                <w:rFonts w:eastAsia="Calibri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0C2A58" w:rsidRDefault="000C2A58" w:rsidP="000C2A58">
            <w:pPr>
              <w:spacing w:line="259" w:lineRule="auto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57802">
              <w:rPr>
                <w:rFonts w:eastAsia="Calibri" w:cs="Times New Roman"/>
                <w:bCs/>
                <w:sz w:val="20"/>
                <w:szCs w:val="20"/>
              </w:rPr>
              <w:t xml:space="preserve">Matthew Arnold: </w:t>
            </w:r>
            <w:r w:rsidR="00975348">
              <w:rPr>
                <w:rFonts w:eastAsia="Calibri" w:cs="Times New Roman"/>
                <w:bCs/>
                <w:sz w:val="20"/>
                <w:szCs w:val="20"/>
              </w:rPr>
              <w:t>“</w:t>
            </w:r>
            <w:r w:rsidRPr="00B57802">
              <w:rPr>
                <w:rFonts w:eastAsia="Calibri" w:cs="Times New Roman"/>
                <w:bCs/>
                <w:sz w:val="20"/>
                <w:szCs w:val="20"/>
              </w:rPr>
              <w:t>Dover Beach</w:t>
            </w:r>
            <w:r w:rsidR="00975348">
              <w:rPr>
                <w:rFonts w:eastAsia="Calibri" w:cs="Times New Roman"/>
                <w:bCs/>
                <w:sz w:val="20"/>
                <w:szCs w:val="20"/>
              </w:rPr>
              <w:t>”; “</w:t>
            </w:r>
            <w:r w:rsidRPr="00B57802">
              <w:rPr>
                <w:rFonts w:eastAsia="Calibri" w:cs="Times New Roman"/>
                <w:bCs/>
                <w:sz w:val="20"/>
                <w:szCs w:val="20"/>
              </w:rPr>
              <w:t>The Scholar-Gypsy</w:t>
            </w:r>
            <w:r w:rsidR="00975348">
              <w:rPr>
                <w:rFonts w:eastAsia="Calibri" w:cs="Times New Roman"/>
                <w:bCs/>
                <w:sz w:val="20"/>
                <w:szCs w:val="20"/>
              </w:rPr>
              <w:t>”</w:t>
            </w:r>
            <w:r w:rsidRPr="00B57802">
              <w:rPr>
                <w:rFonts w:eastAsia="Calibri" w:cs="Times New Roman"/>
                <w:bCs/>
                <w:sz w:val="20"/>
                <w:szCs w:val="20"/>
              </w:rPr>
              <w:t xml:space="preserve">; </w:t>
            </w:r>
            <w:r w:rsidR="00975348">
              <w:rPr>
                <w:rFonts w:eastAsia="Calibri" w:cs="Times New Roman"/>
                <w:bCs/>
                <w:sz w:val="20"/>
                <w:szCs w:val="20"/>
              </w:rPr>
              <w:t>“</w:t>
            </w:r>
            <w:proofErr w:type="spellStart"/>
            <w:r w:rsidRPr="00B57802">
              <w:rPr>
                <w:rFonts w:eastAsia="Calibri" w:cs="Times New Roman"/>
                <w:bCs/>
                <w:sz w:val="20"/>
                <w:szCs w:val="20"/>
              </w:rPr>
              <w:t>Thyrsis</w:t>
            </w:r>
            <w:proofErr w:type="spellEnd"/>
            <w:r w:rsidR="00975348">
              <w:rPr>
                <w:rFonts w:eastAsia="Calibri" w:cs="Times New Roman"/>
                <w:bCs/>
                <w:sz w:val="20"/>
                <w:szCs w:val="20"/>
              </w:rPr>
              <w:t>”</w:t>
            </w:r>
            <w:r w:rsidRPr="00B57802">
              <w:rPr>
                <w:rFonts w:eastAsia="Calibri" w:cs="Times New Roman"/>
                <w:bCs/>
                <w:sz w:val="20"/>
                <w:szCs w:val="20"/>
              </w:rPr>
              <w:t>;</w:t>
            </w:r>
            <w:r w:rsidR="0071566D"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="00975348">
              <w:rPr>
                <w:rFonts w:eastAsia="Calibri" w:cs="Times New Roman"/>
                <w:bCs/>
                <w:sz w:val="20"/>
                <w:szCs w:val="20"/>
              </w:rPr>
              <w:t>“</w:t>
            </w:r>
            <w:r w:rsidR="0071566D">
              <w:rPr>
                <w:rFonts w:eastAsia="Calibri" w:cs="Times New Roman"/>
                <w:bCs/>
                <w:sz w:val="20"/>
                <w:szCs w:val="20"/>
              </w:rPr>
              <w:t>Stanzas from the Grand Chartreuse</w:t>
            </w:r>
            <w:r w:rsidR="00975348">
              <w:rPr>
                <w:rFonts w:eastAsia="Calibri" w:cs="Times New Roman"/>
                <w:bCs/>
                <w:sz w:val="20"/>
                <w:szCs w:val="20"/>
              </w:rPr>
              <w:t>”</w:t>
            </w:r>
            <w:r w:rsidRPr="00B57802"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="0071566D"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B57802">
              <w:rPr>
                <w:rFonts w:eastAsia="Calibri" w:cs="Times New Roman"/>
                <w:bCs/>
                <w:sz w:val="20"/>
                <w:szCs w:val="20"/>
              </w:rPr>
              <w:t xml:space="preserve">Elizabeth Barrett Browning: </w:t>
            </w:r>
            <w:r w:rsidR="00975348">
              <w:rPr>
                <w:rFonts w:eastAsia="Calibri" w:cs="Times New Roman"/>
                <w:bCs/>
                <w:sz w:val="20"/>
                <w:szCs w:val="20"/>
              </w:rPr>
              <w:t>“</w:t>
            </w:r>
            <w:r w:rsidR="001F5391">
              <w:rPr>
                <w:rFonts w:eastAsia="Calibri" w:cs="Times New Roman"/>
                <w:bCs/>
                <w:sz w:val="20"/>
                <w:szCs w:val="20"/>
              </w:rPr>
              <w:t>The Cry of the Children</w:t>
            </w:r>
            <w:r w:rsidR="00975348">
              <w:rPr>
                <w:rFonts w:eastAsia="Calibri" w:cs="Times New Roman"/>
                <w:bCs/>
                <w:sz w:val="20"/>
                <w:szCs w:val="20"/>
              </w:rPr>
              <w:t>”</w:t>
            </w:r>
            <w:r w:rsidR="001F5391">
              <w:rPr>
                <w:rFonts w:eastAsia="Calibri" w:cs="Times New Roman"/>
                <w:bCs/>
                <w:sz w:val="20"/>
                <w:szCs w:val="20"/>
              </w:rPr>
              <w:t xml:space="preserve">; </w:t>
            </w:r>
            <w:r w:rsidR="00975348">
              <w:rPr>
                <w:rFonts w:eastAsia="Calibri" w:cs="Times New Roman"/>
                <w:bCs/>
                <w:sz w:val="20"/>
                <w:szCs w:val="20"/>
              </w:rPr>
              <w:t>“</w:t>
            </w:r>
            <w:r w:rsidR="001F5391">
              <w:rPr>
                <w:rFonts w:eastAsia="Calibri" w:cs="Times New Roman"/>
                <w:bCs/>
                <w:sz w:val="20"/>
                <w:szCs w:val="20"/>
              </w:rPr>
              <w:t>Bertha in the Lane</w:t>
            </w:r>
            <w:r w:rsidR="00975348">
              <w:rPr>
                <w:rFonts w:eastAsia="Calibri" w:cs="Times New Roman"/>
                <w:bCs/>
                <w:sz w:val="20"/>
                <w:szCs w:val="20"/>
              </w:rPr>
              <w:t>”</w:t>
            </w:r>
            <w:r w:rsidR="001F5391">
              <w:rPr>
                <w:rFonts w:eastAsia="Calibri" w:cs="Times New Roman"/>
                <w:bCs/>
                <w:sz w:val="20"/>
                <w:szCs w:val="20"/>
              </w:rPr>
              <w:t>;</w:t>
            </w:r>
            <w:r w:rsidR="000140DF"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="00975348">
              <w:rPr>
                <w:rFonts w:eastAsia="Calibri" w:cs="Times New Roman"/>
                <w:bCs/>
                <w:sz w:val="20"/>
                <w:szCs w:val="20"/>
              </w:rPr>
              <w:t>“</w:t>
            </w:r>
            <w:r w:rsidR="000140DF">
              <w:rPr>
                <w:rFonts w:eastAsia="Calibri" w:cs="Times New Roman"/>
                <w:bCs/>
                <w:sz w:val="20"/>
                <w:szCs w:val="20"/>
              </w:rPr>
              <w:t>The Runaway Slave at Pilgrim’s Point</w:t>
            </w:r>
            <w:r w:rsidR="00975348">
              <w:rPr>
                <w:rFonts w:eastAsia="Calibri" w:cs="Times New Roman"/>
                <w:bCs/>
                <w:sz w:val="20"/>
                <w:szCs w:val="20"/>
              </w:rPr>
              <w:t>”</w:t>
            </w:r>
            <w:r w:rsidRPr="00B57802">
              <w:rPr>
                <w:rFonts w:eastAsia="Calibri" w:cs="Times New Roman"/>
                <w:bCs/>
                <w:sz w:val="20"/>
                <w:szCs w:val="20"/>
              </w:rPr>
              <w:t>;</w:t>
            </w:r>
            <w:r w:rsidR="001F5391" w:rsidRPr="00B57802"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="00975348">
              <w:rPr>
                <w:rFonts w:eastAsia="Calibri" w:cs="Times New Roman"/>
                <w:bCs/>
                <w:sz w:val="20"/>
                <w:szCs w:val="20"/>
              </w:rPr>
              <w:t>“</w:t>
            </w:r>
            <w:r w:rsidR="001F5391" w:rsidRPr="00B57802">
              <w:rPr>
                <w:rFonts w:eastAsia="Calibri" w:cs="Times New Roman"/>
                <w:bCs/>
                <w:sz w:val="20"/>
                <w:szCs w:val="20"/>
              </w:rPr>
              <w:t>How Do I Love Thee?</w:t>
            </w:r>
            <w:r w:rsidR="00975348">
              <w:rPr>
                <w:rFonts w:eastAsia="Calibri" w:cs="Times New Roman"/>
                <w:bCs/>
                <w:sz w:val="20"/>
                <w:szCs w:val="20"/>
              </w:rPr>
              <w:t>”;</w:t>
            </w:r>
            <w:r w:rsidRPr="00B57802"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="00975348">
              <w:rPr>
                <w:rFonts w:eastAsia="Calibri" w:cs="Times New Roman"/>
                <w:bCs/>
                <w:sz w:val="20"/>
                <w:szCs w:val="20"/>
              </w:rPr>
              <w:t>“</w:t>
            </w:r>
            <w:r w:rsidRPr="00B57802">
              <w:rPr>
                <w:rFonts w:eastAsia="Calibri" w:cs="Times New Roman"/>
                <w:bCs/>
                <w:sz w:val="20"/>
                <w:szCs w:val="20"/>
              </w:rPr>
              <w:t>Bianca Among</w:t>
            </w:r>
            <w:r w:rsidR="000140DF">
              <w:rPr>
                <w:rFonts w:eastAsia="Calibri" w:cs="Times New Roman"/>
                <w:bCs/>
                <w:sz w:val="20"/>
                <w:szCs w:val="20"/>
              </w:rPr>
              <w:t xml:space="preserve"> the Nightingales</w:t>
            </w:r>
            <w:r w:rsidR="00975348">
              <w:rPr>
                <w:rFonts w:eastAsia="Calibri" w:cs="Times New Roman"/>
                <w:bCs/>
                <w:sz w:val="20"/>
                <w:szCs w:val="20"/>
              </w:rPr>
              <w:t>”</w:t>
            </w:r>
          </w:p>
          <w:p w:rsidR="00BC080D" w:rsidRPr="00B57802" w:rsidRDefault="00BC080D" w:rsidP="000C2A58">
            <w:pPr>
              <w:spacing w:line="259" w:lineRule="auto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 xml:space="preserve">Dante Gabriel Rossetti: “The Blessed </w:t>
            </w:r>
            <w:proofErr w:type="spellStart"/>
            <w:r>
              <w:rPr>
                <w:rFonts w:eastAsia="Calibri" w:cs="Times New Roman"/>
                <w:bCs/>
                <w:sz w:val="20"/>
                <w:szCs w:val="20"/>
              </w:rPr>
              <w:t>Damozel</w:t>
            </w:r>
            <w:proofErr w:type="spellEnd"/>
            <w:r>
              <w:rPr>
                <w:rFonts w:eastAsia="Calibri" w:cs="Times New Roman"/>
                <w:bCs/>
                <w:sz w:val="20"/>
                <w:szCs w:val="20"/>
              </w:rPr>
              <w:t>”; “Jenny”; “The Portrait”</w:t>
            </w:r>
            <w:r w:rsidR="002B7DCE">
              <w:rPr>
                <w:rFonts w:eastAsia="Calibri" w:cs="Times New Roman"/>
                <w:bCs/>
                <w:sz w:val="20"/>
                <w:szCs w:val="20"/>
              </w:rPr>
              <w:t>(“This is her picture as she was”)</w:t>
            </w:r>
          </w:p>
          <w:p w:rsidR="004A6AA9" w:rsidRPr="0094119E" w:rsidRDefault="004A6AA9" w:rsidP="004A6AA9">
            <w:pPr>
              <w:spacing w:line="259" w:lineRule="auto"/>
              <w:jc w:val="both"/>
              <w:rPr>
                <w:rFonts w:eastAsia="Calibri" w:cs="Times New Roman"/>
                <w:bCs/>
                <w:sz w:val="20"/>
                <w:szCs w:val="20"/>
              </w:rPr>
            </w:pPr>
            <w:r w:rsidRPr="00B57802">
              <w:rPr>
                <w:rFonts w:eastAsia="Calibri" w:cs="Times New Roman"/>
                <w:bCs/>
                <w:sz w:val="20"/>
                <w:szCs w:val="20"/>
              </w:rPr>
              <w:t xml:space="preserve">Gerard Manley Hopkins: </w:t>
            </w:r>
            <w:r w:rsidR="00975348">
              <w:rPr>
                <w:rFonts w:eastAsia="Calibri" w:cs="Times New Roman"/>
                <w:bCs/>
                <w:sz w:val="20"/>
                <w:szCs w:val="20"/>
              </w:rPr>
              <w:t>“</w:t>
            </w:r>
            <w:r w:rsidRPr="00B57802">
              <w:rPr>
                <w:rFonts w:eastAsia="Calibri" w:cs="Times New Roman"/>
                <w:bCs/>
                <w:sz w:val="20"/>
                <w:szCs w:val="20"/>
              </w:rPr>
              <w:t>The Windhover</w:t>
            </w:r>
            <w:r w:rsidR="00975348">
              <w:rPr>
                <w:rFonts w:eastAsia="Calibri" w:cs="Times New Roman"/>
                <w:bCs/>
                <w:sz w:val="20"/>
                <w:szCs w:val="20"/>
              </w:rPr>
              <w:t>”</w:t>
            </w:r>
            <w:r w:rsidRPr="00B57802">
              <w:rPr>
                <w:rFonts w:eastAsia="Calibri" w:cs="Times New Roman"/>
                <w:bCs/>
                <w:sz w:val="20"/>
                <w:szCs w:val="20"/>
              </w:rPr>
              <w:t xml:space="preserve">; </w:t>
            </w:r>
            <w:r w:rsidR="00975348">
              <w:rPr>
                <w:rFonts w:eastAsia="Calibri" w:cs="Times New Roman"/>
                <w:bCs/>
                <w:sz w:val="20"/>
                <w:szCs w:val="20"/>
              </w:rPr>
              <w:t>“</w:t>
            </w:r>
            <w:r w:rsidRPr="00B57802">
              <w:rPr>
                <w:rFonts w:eastAsia="Calibri" w:cs="Times New Roman"/>
                <w:bCs/>
                <w:sz w:val="20"/>
                <w:szCs w:val="20"/>
              </w:rPr>
              <w:t>Pied Beauty</w:t>
            </w:r>
            <w:r w:rsidR="00975348">
              <w:rPr>
                <w:rFonts w:eastAsia="Calibri" w:cs="Times New Roman"/>
                <w:bCs/>
                <w:sz w:val="20"/>
                <w:szCs w:val="20"/>
              </w:rPr>
              <w:t>”</w:t>
            </w:r>
            <w:r w:rsidRPr="00B57802">
              <w:rPr>
                <w:rFonts w:eastAsia="Calibri" w:cs="Times New Roman"/>
                <w:bCs/>
                <w:sz w:val="20"/>
                <w:szCs w:val="20"/>
              </w:rPr>
              <w:t xml:space="preserve">; </w:t>
            </w:r>
            <w:r w:rsidR="00F71F65">
              <w:rPr>
                <w:rFonts w:eastAsia="Calibri" w:cs="Times New Roman"/>
                <w:bCs/>
                <w:sz w:val="20"/>
                <w:szCs w:val="20"/>
              </w:rPr>
              <w:t xml:space="preserve">“Felix Randall”; </w:t>
            </w:r>
            <w:r w:rsidR="0094119E">
              <w:rPr>
                <w:rFonts w:eastAsia="Calibri" w:cs="Times New Roman"/>
                <w:bCs/>
                <w:sz w:val="20"/>
                <w:szCs w:val="20"/>
              </w:rPr>
              <w:t>“</w:t>
            </w:r>
            <w:r w:rsidR="0094119E" w:rsidRPr="0094119E">
              <w:rPr>
                <w:rFonts w:eastAsia="Calibri" w:cs="Times New Roman"/>
                <w:bCs/>
                <w:sz w:val="20"/>
                <w:szCs w:val="20"/>
              </w:rPr>
              <w:t>I wake and feel the fell of dark, not day</w:t>
            </w:r>
            <w:r w:rsidR="0094119E">
              <w:rPr>
                <w:rFonts w:eastAsia="Calibri" w:cs="Times New Roman"/>
                <w:bCs/>
                <w:sz w:val="20"/>
                <w:szCs w:val="20"/>
              </w:rPr>
              <w:t>”</w:t>
            </w:r>
            <w:r w:rsidR="0094119E" w:rsidRPr="0094119E">
              <w:rPr>
                <w:rFonts w:eastAsia="Calibri" w:cs="Times New Roman"/>
                <w:bCs/>
                <w:sz w:val="20"/>
                <w:szCs w:val="20"/>
              </w:rPr>
              <w:t xml:space="preserve">; </w:t>
            </w:r>
            <w:r w:rsidR="0094119E">
              <w:rPr>
                <w:rFonts w:eastAsia="Calibri" w:cs="Times New Roman"/>
                <w:bCs/>
                <w:sz w:val="20"/>
                <w:szCs w:val="20"/>
              </w:rPr>
              <w:t>“</w:t>
            </w:r>
            <w:r w:rsidR="0094119E" w:rsidRPr="0094119E">
              <w:rPr>
                <w:rFonts w:eastAsia="Calibri" w:cs="Times New Roman"/>
                <w:bCs/>
                <w:sz w:val="20"/>
                <w:szCs w:val="20"/>
              </w:rPr>
              <w:t>Thou art indeed just, Lord</w:t>
            </w:r>
            <w:r w:rsidR="0094119E">
              <w:rPr>
                <w:rFonts w:eastAsia="Calibri" w:cs="Times New Roman"/>
                <w:bCs/>
                <w:sz w:val="20"/>
                <w:szCs w:val="20"/>
              </w:rPr>
              <w:t>”</w:t>
            </w:r>
            <w:r w:rsidR="0094119E" w:rsidRPr="0094119E">
              <w:rPr>
                <w:rFonts w:eastAsia="Calibri" w:cs="Times New Roman"/>
                <w:bCs/>
                <w:sz w:val="20"/>
                <w:szCs w:val="20"/>
              </w:rPr>
              <w:t xml:space="preserve">; </w:t>
            </w:r>
            <w:r w:rsidR="00975348" w:rsidRPr="0094119E">
              <w:rPr>
                <w:rFonts w:eastAsia="Calibri" w:cs="Times New Roman"/>
                <w:bCs/>
                <w:sz w:val="20"/>
                <w:szCs w:val="20"/>
              </w:rPr>
              <w:t>“</w:t>
            </w:r>
            <w:r w:rsidRPr="0094119E">
              <w:rPr>
                <w:rFonts w:eastAsia="Calibri" w:cs="Times New Roman"/>
                <w:bCs/>
                <w:sz w:val="20"/>
                <w:szCs w:val="20"/>
              </w:rPr>
              <w:t>The Wreck of the Deutschland</w:t>
            </w:r>
            <w:r w:rsidR="00975348" w:rsidRPr="0094119E">
              <w:rPr>
                <w:rFonts w:eastAsia="Calibri" w:cs="Times New Roman"/>
                <w:bCs/>
                <w:sz w:val="20"/>
                <w:szCs w:val="20"/>
              </w:rPr>
              <w:t>”</w:t>
            </w:r>
            <w:r w:rsidR="004623BF" w:rsidRPr="0094119E"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</w:p>
          <w:p w:rsidR="004A6AA9" w:rsidRPr="00B57802" w:rsidRDefault="004A6AA9" w:rsidP="004A6AA9">
            <w:pPr>
              <w:spacing w:line="259" w:lineRule="auto"/>
              <w:jc w:val="both"/>
              <w:rPr>
                <w:rFonts w:eastAsia="Calibri" w:cs="Times New Roman"/>
                <w:bCs/>
                <w:i/>
                <w:sz w:val="20"/>
                <w:szCs w:val="20"/>
              </w:rPr>
            </w:pPr>
          </w:p>
          <w:p w:rsidR="00CF1A03" w:rsidRPr="00B57802" w:rsidRDefault="001654FF" w:rsidP="004A6A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7802">
              <w:rPr>
                <w:rFonts w:cs="Times New Roman"/>
                <w:sz w:val="24"/>
                <w:szCs w:val="24"/>
              </w:rPr>
              <w:t xml:space="preserve">Module II </w:t>
            </w:r>
          </w:p>
          <w:p w:rsidR="00BC39E3" w:rsidRDefault="00793386" w:rsidP="004A6AA9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MODERN POETRY</w:t>
            </w:r>
          </w:p>
          <w:p w:rsidR="001440FC" w:rsidRDefault="001440FC" w:rsidP="004A6AA9">
            <w:pPr>
              <w:spacing w:line="276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CC648F" w:rsidRDefault="00CC648F" w:rsidP="00BC08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Introduction: Modern</w:t>
            </w:r>
            <w:r w:rsidR="00E175A8">
              <w:rPr>
                <w:rFonts w:cs="Times New Roman"/>
                <w:sz w:val="20"/>
                <w:szCs w:val="20"/>
              </w:rPr>
              <w:t xml:space="preserve"> Poetry 1890-1945: an overview</w:t>
            </w:r>
          </w:p>
          <w:p w:rsidR="00E175A8" w:rsidRDefault="00E175A8" w:rsidP="00BC08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Modernisms: </w:t>
            </w:r>
            <w:r w:rsidR="006444C6">
              <w:rPr>
                <w:rFonts w:cs="Times New Roman"/>
                <w:sz w:val="20"/>
                <w:szCs w:val="20"/>
              </w:rPr>
              <w:t xml:space="preserve">Aesthetics, </w:t>
            </w:r>
            <w:r>
              <w:rPr>
                <w:rFonts w:cs="Times New Roman"/>
                <w:sz w:val="20"/>
                <w:szCs w:val="20"/>
              </w:rPr>
              <w:t xml:space="preserve">Politics and </w:t>
            </w:r>
            <w:r w:rsidR="006444C6">
              <w:rPr>
                <w:rFonts w:cs="Times New Roman"/>
                <w:sz w:val="20"/>
                <w:szCs w:val="20"/>
              </w:rPr>
              <w:t>Culture</w:t>
            </w:r>
          </w:p>
          <w:p w:rsidR="00D75D72" w:rsidRDefault="00D75D72" w:rsidP="00BC08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(Selected illustrations from </w:t>
            </w:r>
            <w:r w:rsidR="00535437">
              <w:rPr>
                <w:rFonts w:cs="Times New Roman"/>
                <w:sz w:val="20"/>
                <w:szCs w:val="20"/>
              </w:rPr>
              <w:t xml:space="preserve">the poetry and prose of </w:t>
            </w:r>
            <w:r w:rsidR="00BA7BEC">
              <w:rPr>
                <w:rFonts w:cs="Times New Roman"/>
                <w:sz w:val="20"/>
                <w:szCs w:val="20"/>
              </w:rPr>
              <w:t xml:space="preserve">Symons, Pound, </w:t>
            </w:r>
            <w:r w:rsidR="00FB6F73">
              <w:rPr>
                <w:rFonts w:cs="Times New Roman"/>
                <w:sz w:val="20"/>
                <w:szCs w:val="20"/>
              </w:rPr>
              <w:t xml:space="preserve"> </w:t>
            </w:r>
            <w:r w:rsidR="00E175A8">
              <w:rPr>
                <w:rFonts w:cs="Times New Roman"/>
                <w:sz w:val="20"/>
                <w:szCs w:val="20"/>
              </w:rPr>
              <w:t xml:space="preserve">Eliot, Yeats, </w:t>
            </w:r>
            <w:r w:rsidR="00CB20EE">
              <w:rPr>
                <w:rFonts w:cs="Times New Roman"/>
                <w:sz w:val="20"/>
                <w:szCs w:val="20"/>
              </w:rPr>
              <w:t xml:space="preserve">Auden, the </w:t>
            </w:r>
            <w:r w:rsidR="006444C6">
              <w:rPr>
                <w:rFonts w:cs="Times New Roman"/>
                <w:sz w:val="20"/>
                <w:szCs w:val="20"/>
              </w:rPr>
              <w:t xml:space="preserve">War poets and </w:t>
            </w:r>
            <w:r w:rsidR="00BA7BEC">
              <w:rPr>
                <w:rFonts w:cs="Times New Roman"/>
                <w:sz w:val="20"/>
                <w:szCs w:val="20"/>
              </w:rPr>
              <w:t>Women modernists)</w:t>
            </w:r>
          </w:p>
          <w:p w:rsidR="00D75D72" w:rsidRPr="00CC648F" w:rsidRDefault="00D75D72" w:rsidP="00BC080D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CF5C1F" w:rsidRPr="00BA7BEC" w:rsidRDefault="001440FC" w:rsidP="0094119E">
            <w:pPr>
              <w:rPr>
                <w:rFonts w:eastAsia="Calibri" w:cs="Times New Roman"/>
                <w:bCs/>
                <w:i/>
                <w:sz w:val="20"/>
                <w:szCs w:val="20"/>
              </w:rPr>
            </w:pPr>
            <w:proofErr w:type="spellStart"/>
            <w:r w:rsidRPr="00B57802">
              <w:rPr>
                <w:rFonts w:eastAsia="Calibri" w:cs="Times New Roman"/>
                <w:sz w:val="20"/>
                <w:szCs w:val="20"/>
              </w:rPr>
              <w:t>W.B</w:t>
            </w:r>
            <w:proofErr w:type="spellEnd"/>
            <w:r w:rsidRPr="00B57802">
              <w:rPr>
                <w:rFonts w:eastAsia="Calibri" w:cs="Times New Roman"/>
                <w:sz w:val="20"/>
                <w:szCs w:val="20"/>
              </w:rPr>
              <w:t>. Yeats:</w:t>
            </w:r>
            <w:r>
              <w:rPr>
                <w:rFonts w:eastAsia="Calibri" w:cs="Times New Roman"/>
                <w:sz w:val="20"/>
                <w:szCs w:val="20"/>
              </w:rPr>
              <w:t xml:space="preserve"> ”Down by the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Sall</w:t>
            </w:r>
            <w:r w:rsidR="00BF6BA4">
              <w:rPr>
                <w:rFonts w:eastAsia="Calibri" w:cs="Times New Roman"/>
                <w:sz w:val="20"/>
                <w:szCs w:val="20"/>
              </w:rPr>
              <w:t>e</w:t>
            </w:r>
            <w:r>
              <w:rPr>
                <w:rFonts w:eastAsia="Calibri" w:cs="Times New Roman"/>
                <w:sz w:val="20"/>
                <w:szCs w:val="20"/>
              </w:rPr>
              <w:t>y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Gardens”; “The Lake Isle of Innisfree”;</w:t>
            </w:r>
            <w:r w:rsidRPr="00B57802"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Cs/>
                <w:sz w:val="20"/>
                <w:szCs w:val="20"/>
              </w:rPr>
              <w:t>“</w:t>
            </w:r>
            <w:r w:rsidRPr="00B57802">
              <w:rPr>
                <w:rFonts w:eastAsia="Calibri" w:cs="Times New Roman"/>
                <w:bCs/>
                <w:sz w:val="20"/>
                <w:szCs w:val="20"/>
              </w:rPr>
              <w:t>Easter 1916</w:t>
            </w:r>
            <w:r>
              <w:rPr>
                <w:rFonts w:eastAsia="Calibri" w:cs="Times New Roman"/>
                <w:bCs/>
                <w:sz w:val="20"/>
                <w:szCs w:val="20"/>
              </w:rPr>
              <w:t>”</w:t>
            </w:r>
            <w:r w:rsidRPr="00B57802">
              <w:rPr>
                <w:rFonts w:eastAsia="Calibri" w:cs="Times New Roman"/>
                <w:bCs/>
                <w:sz w:val="20"/>
                <w:szCs w:val="20"/>
              </w:rPr>
              <w:t xml:space="preserve">; </w:t>
            </w:r>
            <w:r w:rsidR="0094119E">
              <w:rPr>
                <w:rFonts w:eastAsia="Calibri" w:cs="Times New Roman"/>
                <w:bCs/>
                <w:sz w:val="20"/>
                <w:szCs w:val="20"/>
              </w:rPr>
              <w:t xml:space="preserve">“Sailing to Byzantium”; </w:t>
            </w:r>
            <w:r>
              <w:rPr>
                <w:rFonts w:eastAsia="Calibri" w:cs="Times New Roman"/>
                <w:bCs/>
                <w:sz w:val="20"/>
                <w:szCs w:val="20"/>
              </w:rPr>
              <w:t>“</w:t>
            </w:r>
            <w:r w:rsidRPr="00B57802">
              <w:rPr>
                <w:rFonts w:eastAsia="Calibri" w:cs="Times New Roman"/>
                <w:bCs/>
                <w:sz w:val="20"/>
                <w:szCs w:val="20"/>
              </w:rPr>
              <w:t>The Tower</w:t>
            </w:r>
            <w:r>
              <w:rPr>
                <w:rFonts w:eastAsia="Calibri" w:cs="Times New Roman"/>
                <w:bCs/>
                <w:sz w:val="20"/>
                <w:szCs w:val="20"/>
              </w:rPr>
              <w:t xml:space="preserve">”; “Byzantium”; “The Circus Animals’ Desertion” </w:t>
            </w:r>
            <w:r w:rsidR="00BA7BEC" w:rsidRPr="00BA7BEC">
              <w:rPr>
                <w:rFonts w:eastAsia="Calibri" w:cs="Times New Roman"/>
                <w:bCs/>
                <w:i/>
                <w:sz w:val="20"/>
                <w:szCs w:val="20"/>
              </w:rPr>
              <w:t xml:space="preserve">(the </w:t>
            </w:r>
            <w:r w:rsidR="00CC648F" w:rsidRPr="00BA7BEC">
              <w:rPr>
                <w:rFonts w:eastAsia="Calibri" w:cs="Times New Roman"/>
                <w:bCs/>
                <w:i/>
                <w:sz w:val="20"/>
                <w:szCs w:val="20"/>
              </w:rPr>
              <w:t>selection of poems may be altered or added to by the course instructor</w:t>
            </w:r>
            <w:r w:rsidR="00BA7BEC" w:rsidRPr="00BA7BEC">
              <w:rPr>
                <w:rFonts w:eastAsia="Calibri" w:cs="Times New Roman"/>
                <w:bCs/>
                <w:i/>
                <w:sz w:val="20"/>
                <w:szCs w:val="20"/>
              </w:rPr>
              <w:t>)</w:t>
            </w:r>
          </w:p>
          <w:p w:rsidR="0077562F" w:rsidRPr="00A85345" w:rsidRDefault="00E43B45" w:rsidP="00BA7BEC">
            <w:pPr>
              <w:rPr>
                <w:rFonts w:eastAsia="Calibri" w:cs="Times New Roman"/>
                <w:sz w:val="4"/>
                <w:szCs w:val="4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lastRenderedPageBreak/>
              <w:t xml:space="preserve">Charlotte Mew: </w:t>
            </w:r>
            <w:r w:rsidR="00780EE6">
              <w:rPr>
                <w:rFonts w:eastAsia="Calibri" w:cs="Times New Roman"/>
                <w:bCs/>
                <w:iCs/>
                <w:sz w:val="20"/>
                <w:szCs w:val="20"/>
              </w:rPr>
              <w:t>“Fame”;</w:t>
            </w:r>
            <w:r w:rsidR="00780EE6"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Cs/>
                <w:iCs/>
                <w:sz w:val="20"/>
                <w:szCs w:val="20"/>
              </w:rPr>
              <w:t xml:space="preserve">“The Quiet House”; </w:t>
            </w:r>
            <w:r w:rsidR="00AD6061">
              <w:rPr>
                <w:rFonts w:eastAsia="Calibri" w:cs="Times New Roman"/>
                <w:bCs/>
                <w:iCs/>
                <w:sz w:val="20"/>
                <w:szCs w:val="20"/>
              </w:rPr>
              <w:t>”</w:t>
            </w:r>
            <w:r w:rsidR="00BF6BA4" w:rsidRPr="00BF6BA4">
              <w:rPr>
                <w:rFonts w:eastAsia="Calibri" w:cs="Times New Roman"/>
                <w:bCs/>
                <w:iCs/>
                <w:sz w:val="20"/>
                <w:szCs w:val="20"/>
                <w:lang w:val="en-US"/>
              </w:rPr>
              <w:t>À</w:t>
            </w:r>
            <w:r w:rsidR="00AD6061">
              <w:rPr>
                <w:rFonts w:eastAsia="Calibri" w:cs="Times New Roman"/>
                <w:bCs/>
                <w:iCs/>
                <w:sz w:val="20"/>
                <w:szCs w:val="20"/>
              </w:rPr>
              <w:t xml:space="preserve"> Quoi Bon Dire”; “Monsieur Qui </w:t>
            </w:r>
            <w:proofErr w:type="spellStart"/>
            <w:r w:rsidR="00AD6061">
              <w:rPr>
                <w:rFonts w:eastAsia="Calibri" w:cs="Times New Roman"/>
                <w:bCs/>
                <w:iCs/>
                <w:sz w:val="20"/>
                <w:szCs w:val="20"/>
              </w:rPr>
              <w:t>Passe</w:t>
            </w:r>
            <w:proofErr w:type="spellEnd"/>
            <w:r w:rsidR="00AD6061">
              <w:rPr>
                <w:rFonts w:eastAsia="Calibri" w:cs="Times New Roman"/>
                <w:bCs/>
                <w:iCs/>
                <w:sz w:val="20"/>
                <w:szCs w:val="20"/>
              </w:rPr>
              <w:t>”; “The Trees Are Down”</w:t>
            </w:r>
          </w:p>
          <w:p w:rsidR="00524E38" w:rsidRPr="00B57802" w:rsidRDefault="001440FC" w:rsidP="00E43B45">
            <w:pPr>
              <w:spacing w:line="276" w:lineRule="auto"/>
              <w:ind w:right="-694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Edward Thomas: “</w:t>
            </w:r>
            <w:proofErr w:type="spellStart"/>
            <w:r>
              <w:rPr>
                <w:rFonts w:eastAsia="Calibri" w:cs="Times New Roman"/>
                <w:bCs/>
                <w:sz w:val="20"/>
                <w:szCs w:val="20"/>
              </w:rPr>
              <w:t>Adlestrop</w:t>
            </w:r>
            <w:proofErr w:type="spellEnd"/>
            <w:r>
              <w:rPr>
                <w:rFonts w:eastAsia="Calibri" w:cs="Times New Roman"/>
                <w:bCs/>
                <w:sz w:val="20"/>
                <w:szCs w:val="20"/>
              </w:rPr>
              <w:t>”; “Aspens”; “Out in the Dark”</w:t>
            </w:r>
          </w:p>
          <w:p w:rsidR="004A6AA9" w:rsidRDefault="004A6AA9" w:rsidP="004A6AA9">
            <w:pPr>
              <w:spacing w:line="276" w:lineRule="auto"/>
              <w:ind w:right="-694"/>
              <w:rPr>
                <w:rFonts w:eastAsia="Calibri" w:cs="Times New Roman"/>
                <w:sz w:val="20"/>
                <w:szCs w:val="20"/>
              </w:rPr>
            </w:pPr>
            <w:r w:rsidRPr="00B57802">
              <w:rPr>
                <w:rFonts w:eastAsia="Calibri" w:cs="Times New Roman"/>
                <w:sz w:val="20"/>
                <w:szCs w:val="20"/>
              </w:rPr>
              <w:t>D.</w:t>
            </w:r>
            <w:r w:rsidR="00545240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B57802">
              <w:rPr>
                <w:rFonts w:eastAsia="Calibri" w:cs="Times New Roman"/>
                <w:sz w:val="20"/>
                <w:szCs w:val="20"/>
              </w:rPr>
              <w:t xml:space="preserve">H. Lawrence: </w:t>
            </w:r>
            <w:r w:rsidR="00981614">
              <w:rPr>
                <w:rFonts w:eastAsia="Calibri" w:cs="Times New Roman"/>
                <w:sz w:val="20"/>
                <w:szCs w:val="20"/>
              </w:rPr>
              <w:t>“Song of a Man W</w:t>
            </w:r>
            <w:r w:rsidR="00D85D84">
              <w:rPr>
                <w:rFonts w:eastAsia="Calibri" w:cs="Times New Roman"/>
                <w:sz w:val="20"/>
                <w:szCs w:val="20"/>
              </w:rPr>
              <w:t xml:space="preserve">ho Has Come Through”; </w:t>
            </w:r>
            <w:r w:rsidR="00567042">
              <w:rPr>
                <w:rFonts w:eastAsia="Calibri" w:cs="Times New Roman"/>
                <w:sz w:val="20"/>
                <w:szCs w:val="20"/>
              </w:rPr>
              <w:t>“Bavarian Gentians”</w:t>
            </w:r>
            <w:r w:rsidR="005B65BD">
              <w:rPr>
                <w:rFonts w:eastAsia="Calibri" w:cs="Times New Roman"/>
                <w:sz w:val="20"/>
                <w:szCs w:val="20"/>
              </w:rPr>
              <w:t>; “Humming-bird”; “Snake”</w:t>
            </w:r>
          </w:p>
          <w:p w:rsidR="006F1333" w:rsidRPr="00B57802" w:rsidRDefault="00EC1C06" w:rsidP="004A6AA9">
            <w:pPr>
              <w:rPr>
                <w:rFonts w:eastAsia="Calibri" w:cs="Times New Roman"/>
                <w:bCs/>
                <w:i/>
                <w:iCs/>
                <w:sz w:val="20"/>
                <w:szCs w:val="20"/>
              </w:rPr>
            </w:pPr>
            <w:r w:rsidRPr="00B57802">
              <w:rPr>
                <w:rFonts w:eastAsia="Calibri" w:cs="Times New Roman"/>
                <w:bCs/>
                <w:sz w:val="20"/>
                <w:szCs w:val="20"/>
              </w:rPr>
              <w:t>T.</w:t>
            </w:r>
            <w:r w:rsidR="00545240"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Pr="00B57802">
              <w:rPr>
                <w:rFonts w:eastAsia="Calibri" w:cs="Times New Roman"/>
                <w:bCs/>
                <w:sz w:val="20"/>
                <w:szCs w:val="20"/>
              </w:rPr>
              <w:t>S</w:t>
            </w:r>
            <w:r w:rsidR="00545240">
              <w:rPr>
                <w:rFonts w:eastAsia="Calibri" w:cs="Times New Roman"/>
                <w:bCs/>
                <w:sz w:val="20"/>
                <w:szCs w:val="20"/>
              </w:rPr>
              <w:t>.</w:t>
            </w:r>
            <w:r w:rsidRPr="00B57802">
              <w:rPr>
                <w:rFonts w:eastAsia="Calibri" w:cs="Times New Roman"/>
                <w:bCs/>
                <w:sz w:val="20"/>
                <w:szCs w:val="20"/>
              </w:rPr>
              <w:t xml:space="preserve"> Eliot:</w:t>
            </w:r>
            <w:r w:rsidRPr="00B57802">
              <w:rPr>
                <w:rFonts w:eastAsia="Calibri" w:cs="Times New Roman"/>
                <w:bCs/>
                <w:i/>
                <w:sz w:val="20"/>
                <w:szCs w:val="20"/>
              </w:rPr>
              <w:t xml:space="preserve"> </w:t>
            </w:r>
            <w:r w:rsidR="00377AD7">
              <w:rPr>
                <w:rFonts w:eastAsia="Calibri" w:cs="Times New Roman"/>
                <w:bCs/>
                <w:sz w:val="20"/>
                <w:szCs w:val="20"/>
              </w:rPr>
              <w:t>“</w:t>
            </w:r>
            <w:r w:rsidRPr="00377AD7">
              <w:rPr>
                <w:rFonts w:eastAsia="Calibri" w:cs="Times New Roman"/>
                <w:bCs/>
                <w:sz w:val="20"/>
                <w:szCs w:val="20"/>
              </w:rPr>
              <w:t>The Waste</w:t>
            </w:r>
            <w:r w:rsidR="004A6AA9" w:rsidRPr="00377AD7">
              <w:rPr>
                <w:rFonts w:eastAsia="Calibri" w:cs="Times New Roman"/>
                <w:bCs/>
                <w:sz w:val="20"/>
                <w:szCs w:val="20"/>
              </w:rPr>
              <w:t xml:space="preserve"> L</w:t>
            </w:r>
            <w:r w:rsidRPr="00377AD7">
              <w:rPr>
                <w:rFonts w:eastAsia="Calibri" w:cs="Times New Roman"/>
                <w:bCs/>
                <w:sz w:val="20"/>
                <w:szCs w:val="20"/>
              </w:rPr>
              <w:t>and</w:t>
            </w:r>
            <w:r w:rsidR="009B03D3">
              <w:rPr>
                <w:rFonts w:eastAsia="Calibri" w:cs="Times New Roman"/>
                <w:bCs/>
                <w:sz w:val="20"/>
                <w:szCs w:val="20"/>
              </w:rPr>
              <w:t>”</w:t>
            </w:r>
            <w:r w:rsidRPr="00377AD7">
              <w:rPr>
                <w:rFonts w:eastAsia="Calibri" w:cs="Times New Roman"/>
                <w:bCs/>
                <w:sz w:val="20"/>
                <w:szCs w:val="20"/>
              </w:rPr>
              <w:t>;</w:t>
            </w:r>
            <w:r w:rsidRPr="00B57802">
              <w:rPr>
                <w:rFonts w:eastAsia="Calibri" w:cs="Times New Roman"/>
                <w:bCs/>
                <w:sz w:val="20"/>
                <w:szCs w:val="20"/>
              </w:rPr>
              <w:t xml:space="preserve"> </w:t>
            </w:r>
            <w:r w:rsidR="00CB27B9">
              <w:rPr>
                <w:rFonts w:eastAsia="Calibri" w:cs="Times New Roman"/>
                <w:bCs/>
                <w:sz w:val="20"/>
                <w:szCs w:val="20"/>
              </w:rPr>
              <w:t>“</w:t>
            </w:r>
            <w:r w:rsidR="00F30CB3">
              <w:rPr>
                <w:rFonts w:eastAsia="Calibri" w:cs="Times New Roman"/>
                <w:bCs/>
                <w:iCs/>
                <w:sz w:val="20"/>
                <w:szCs w:val="20"/>
              </w:rPr>
              <w:t xml:space="preserve">Little </w:t>
            </w:r>
            <w:proofErr w:type="spellStart"/>
            <w:r w:rsidR="00F30CB3">
              <w:rPr>
                <w:rFonts w:eastAsia="Calibri" w:cs="Times New Roman"/>
                <w:bCs/>
                <w:iCs/>
                <w:sz w:val="20"/>
                <w:szCs w:val="20"/>
              </w:rPr>
              <w:t>Gidding</w:t>
            </w:r>
            <w:proofErr w:type="spellEnd"/>
            <w:r w:rsidR="00F30CB3">
              <w:rPr>
                <w:rFonts w:eastAsia="Calibri" w:cs="Times New Roman"/>
                <w:bCs/>
                <w:iCs/>
                <w:sz w:val="20"/>
                <w:szCs w:val="20"/>
              </w:rPr>
              <w:t xml:space="preserve">”; “Ash </w:t>
            </w:r>
            <w:r w:rsidRPr="00B57802">
              <w:rPr>
                <w:rFonts w:eastAsia="Calibri" w:cs="Times New Roman"/>
                <w:bCs/>
                <w:iCs/>
                <w:sz w:val="20"/>
                <w:szCs w:val="20"/>
              </w:rPr>
              <w:t>Wednesday</w:t>
            </w:r>
            <w:r w:rsidR="00CB27B9">
              <w:rPr>
                <w:rFonts w:eastAsia="Calibri" w:cs="Times New Roman"/>
                <w:bCs/>
                <w:iCs/>
                <w:sz w:val="20"/>
                <w:szCs w:val="20"/>
              </w:rPr>
              <w:t xml:space="preserve">” </w:t>
            </w:r>
          </w:p>
          <w:p w:rsidR="00F71F65" w:rsidRDefault="009773B2" w:rsidP="004A6AA9">
            <w:pPr>
              <w:rPr>
                <w:rFonts w:eastAsia="Calibri" w:cs="Times New Roman"/>
                <w:bCs/>
                <w:iCs/>
                <w:sz w:val="20"/>
                <w:szCs w:val="20"/>
              </w:rPr>
            </w:pPr>
            <w:r w:rsidRPr="00B57802">
              <w:rPr>
                <w:rFonts w:eastAsia="Calibri" w:cs="Times New Roman"/>
                <w:bCs/>
                <w:iCs/>
                <w:sz w:val="20"/>
                <w:szCs w:val="20"/>
              </w:rPr>
              <w:t>W.</w:t>
            </w:r>
            <w:r w:rsidR="00545240">
              <w:rPr>
                <w:rFonts w:eastAsia="Calibri" w:cs="Times New Roman"/>
                <w:bCs/>
                <w:iCs/>
                <w:sz w:val="20"/>
                <w:szCs w:val="20"/>
              </w:rPr>
              <w:t xml:space="preserve"> </w:t>
            </w:r>
            <w:r w:rsidRPr="00B57802">
              <w:rPr>
                <w:rFonts w:eastAsia="Calibri" w:cs="Times New Roman"/>
                <w:bCs/>
                <w:iCs/>
                <w:sz w:val="20"/>
                <w:szCs w:val="20"/>
              </w:rPr>
              <w:t>H</w:t>
            </w:r>
            <w:r w:rsidR="00545240">
              <w:rPr>
                <w:rFonts w:eastAsia="Calibri" w:cs="Times New Roman"/>
                <w:bCs/>
                <w:iCs/>
                <w:sz w:val="20"/>
                <w:szCs w:val="20"/>
              </w:rPr>
              <w:t>.</w:t>
            </w:r>
            <w:r w:rsidRPr="00B57802">
              <w:rPr>
                <w:rFonts w:eastAsia="Calibri" w:cs="Times New Roman"/>
                <w:bCs/>
                <w:iCs/>
                <w:sz w:val="20"/>
                <w:szCs w:val="20"/>
              </w:rPr>
              <w:t xml:space="preserve"> </w:t>
            </w:r>
            <w:r w:rsidR="00EC1C06" w:rsidRPr="00B57802">
              <w:rPr>
                <w:rFonts w:eastAsia="Calibri" w:cs="Times New Roman"/>
                <w:bCs/>
                <w:iCs/>
                <w:sz w:val="20"/>
                <w:szCs w:val="20"/>
              </w:rPr>
              <w:t>Auden</w:t>
            </w:r>
            <w:r w:rsidR="00EC1C06" w:rsidRPr="00B57802">
              <w:rPr>
                <w:rFonts w:eastAsia="Calibri" w:cs="Times New Roman"/>
                <w:bCs/>
                <w:i/>
                <w:iCs/>
                <w:sz w:val="20"/>
                <w:szCs w:val="20"/>
              </w:rPr>
              <w:t xml:space="preserve">: </w:t>
            </w:r>
            <w:r w:rsidR="00D85D84">
              <w:rPr>
                <w:rFonts w:eastAsia="Calibri" w:cs="Times New Roman"/>
                <w:bCs/>
                <w:iCs/>
                <w:sz w:val="20"/>
                <w:szCs w:val="20"/>
              </w:rPr>
              <w:t>“</w:t>
            </w:r>
            <w:r w:rsidR="00EC1C06" w:rsidRPr="00B57802">
              <w:rPr>
                <w:rFonts w:eastAsia="Calibri" w:cs="Times New Roman"/>
                <w:bCs/>
                <w:iCs/>
                <w:sz w:val="20"/>
                <w:szCs w:val="20"/>
              </w:rPr>
              <w:t>In Memory of W. B. Yeats</w:t>
            </w:r>
            <w:r w:rsidR="00D85D84">
              <w:rPr>
                <w:rFonts w:eastAsia="Calibri" w:cs="Times New Roman"/>
                <w:bCs/>
                <w:iCs/>
                <w:sz w:val="20"/>
                <w:szCs w:val="20"/>
              </w:rPr>
              <w:t>”</w:t>
            </w:r>
            <w:r w:rsidR="00EC1C06" w:rsidRPr="00B57802">
              <w:rPr>
                <w:rFonts w:eastAsia="Calibri" w:cs="Times New Roman"/>
                <w:bCs/>
                <w:iCs/>
                <w:sz w:val="20"/>
                <w:szCs w:val="20"/>
              </w:rPr>
              <w:t xml:space="preserve">; </w:t>
            </w:r>
            <w:r w:rsidR="00D85D84">
              <w:rPr>
                <w:rFonts w:eastAsia="Calibri" w:cs="Times New Roman"/>
                <w:bCs/>
                <w:iCs/>
                <w:sz w:val="20"/>
                <w:szCs w:val="20"/>
              </w:rPr>
              <w:t>“Under Sirius”</w:t>
            </w:r>
            <w:r w:rsidR="00CB27B9">
              <w:rPr>
                <w:rFonts w:eastAsia="Calibri" w:cs="Times New Roman"/>
                <w:bCs/>
                <w:iCs/>
                <w:sz w:val="20"/>
                <w:szCs w:val="20"/>
              </w:rPr>
              <w:t xml:space="preserve">; </w:t>
            </w:r>
            <w:r w:rsidR="00545240">
              <w:rPr>
                <w:rFonts w:eastAsia="Calibri" w:cs="Times New Roman"/>
                <w:bCs/>
                <w:iCs/>
                <w:sz w:val="20"/>
                <w:szCs w:val="20"/>
              </w:rPr>
              <w:t xml:space="preserve">“Spain” ; </w:t>
            </w:r>
            <w:r w:rsidR="00D85D84">
              <w:rPr>
                <w:rFonts w:eastAsia="Calibri" w:cs="Times New Roman"/>
                <w:bCs/>
                <w:iCs/>
                <w:sz w:val="20"/>
                <w:szCs w:val="20"/>
              </w:rPr>
              <w:t>“</w:t>
            </w:r>
            <w:r w:rsidR="00EC1C06" w:rsidRPr="00B57802">
              <w:rPr>
                <w:rFonts w:eastAsia="Calibri" w:cs="Times New Roman"/>
                <w:bCs/>
                <w:iCs/>
                <w:sz w:val="20"/>
                <w:szCs w:val="20"/>
              </w:rPr>
              <w:t>September 1, 1939</w:t>
            </w:r>
            <w:r w:rsidR="00D85D84">
              <w:rPr>
                <w:rFonts w:eastAsia="Calibri" w:cs="Times New Roman"/>
                <w:bCs/>
                <w:iCs/>
                <w:sz w:val="20"/>
                <w:szCs w:val="20"/>
              </w:rPr>
              <w:t>”</w:t>
            </w:r>
            <w:r w:rsidR="002D78FB">
              <w:rPr>
                <w:rFonts w:eastAsia="Calibri" w:cs="Times New Roman"/>
                <w:bCs/>
                <w:iCs/>
                <w:sz w:val="20"/>
                <w:szCs w:val="20"/>
              </w:rPr>
              <w:t>, “</w:t>
            </w:r>
            <w:proofErr w:type="spellStart"/>
            <w:r w:rsidR="002D78FB">
              <w:rPr>
                <w:rFonts w:eastAsia="Calibri" w:cs="Times New Roman"/>
                <w:bCs/>
                <w:iCs/>
                <w:sz w:val="20"/>
                <w:szCs w:val="20"/>
              </w:rPr>
              <w:t>Paysage</w:t>
            </w:r>
            <w:proofErr w:type="spellEnd"/>
            <w:r w:rsidR="002D78FB">
              <w:rPr>
                <w:rFonts w:eastAsia="Calibri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2D78FB">
              <w:rPr>
                <w:rFonts w:eastAsia="Calibri" w:cs="Times New Roman"/>
                <w:bCs/>
                <w:iCs/>
                <w:sz w:val="20"/>
                <w:szCs w:val="20"/>
              </w:rPr>
              <w:t>Moralisé</w:t>
            </w:r>
            <w:proofErr w:type="spellEnd"/>
            <w:r w:rsidR="002D78FB">
              <w:rPr>
                <w:rFonts w:eastAsia="Calibri" w:cs="Times New Roman"/>
                <w:bCs/>
                <w:iCs/>
                <w:sz w:val="20"/>
                <w:szCs w:val="20"/>
              </w:rPr>
              <w:t>”</w:t>
            </w:r>
          </w:p>
          <w:p w:rsidR="00F71F65" w:rsidRDefault="00CB27B9" w:rsidP="004A6AA9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bCs/>
                <w:iCs/>
                <w:sz w:val="20"/>
                <w:szCs w:val="20"/>
              </w:rPr>
              <w:t>Stephen Spender:</w:t>
            </w:r>
            <w:r w:rsidR="00BC39E3">
              <w:rPr>
                <w:rFonts w:eastAsia="Calibri" w:cs="Times New Roman"/>
                <w:bCs/>
                <w:iCs/>
                <w:sz w:val="20"/>
                <w:szCs w:val="20"/>
              </w:rPr>
              <w:t xml:space="preserve"> “In railway halls”; “The Pylons”</w:t>
            </w:r>
            <w:r w:rsidR="002D78FB">
              <w:rPr>
                <w:rFonts w:eastAsia="Calibri" w:cs="Times New Roman"/>
                <w:bCs/>
                <w:iCs/>
                <w:sz w:val="20"/>
                <w:szCs w:val="20"/>
              </w:rPr>
              <w:t>;</w:t>
            </w:r>
            <w:r w:rsidR="008958F0">
              <w:rPr>
                <w:rFonts w:eastAsia="Calibri" w:cs="Times New Roman"/>
                <w:bCs/>
                <w:iCs/>
                <w:sz w:val="20"/>
                <w:szCs w:val="20"/>
              </w:rPr>
              <w:t xml:space="preserve"> “I think continually</w:t>
            </w:r>
            <w:r w:rsidR="00981614">
              <w:rPr>
                <w:rFonts w:eastAsia="Calibri" w:cs="Times New Roman"/>
                <w:bCs/>
                <w:iCs/>
                <w:sz w:val="20"/>
                <w:szCs w:val="20"/>
              </w:rPr>
              <w:t xml:space="preserve"> of those who were truly great</w:t>
            </w:r>
            <w:bookmarkStart w:id="0" w:name="_GoBack"/>
            <w:bookmarkEnd w:id="0"/>
            <w:r w:rsidR="008958F0">
              <w:rPr>
                <w:rFonts w:eastAsia="Calibri" w:cs="Times New Roman"/>
                <w:bCs/>
                <w:iCs/>
                <w:sz w:val="20"/>
                <w:szCs w:val="20"/>
              </w:rPr>
              <w:t xml:space="preserve">”; “Port </w:t>
            </w:r>
            <w:proofErr w:type="spellStart"/>
            <w:r w:rsidR="008958F0">
              <w:rPr>
                <w:rFonts w:eastAsia="Calibri" w:cs="Times New Roman"/>
                <w:bCs/>
                <w:iCs/>
                <w:sz w:val="20"/>
                <w:szCs w:val="20"/>
              </w:rPr>
              <w:t>Bou</w:t>
            </w:r>
            <w:proofErr w:type="spellEnd"/>
            <w:r w:rsidR="008958F0">
              <w:rPr>
                <w:rFonts w:eastAsia="Calibri" w:cs="Times New Roman"/>
                <w:bCs/>
                <w:iCs/>
                <w:sz w:val="20"/>
                <w:szCs w:val="20"/>
              </w:rPr>
              <w:t>”; “</w:t>
            </w:r>
            <w:proofErr w:type="spellStart"/>
            <w:r w:rsidR="008958F0">
              <w:rPr>
                <w:rFonts w:eastAsia="Calibri" w:cs="Times New Roman"/>
                <w:bCs/>
                <w:iCs/>
                <w:sz w:val="20"/>
                <w:szCs w:val="20"/>
              </w:rPr>
              <w:t>Ultima</w:t>
            </w:r>
            <w:proofErr w:type="spellEnd"/>
            <w:r w:rsidR="008958F0">
              <w:rPr>
                <w:rFonts w:eastAsia="Calibri" w:cs="Times New Roman"/>
                <w:bCs/>
                <w:iCs/>
                <w:sz w:val="20"/>
                <w:szCs w:val="20"/>
              </w:rPr>
              <w:t xml:space="preserve"> Ratio </w:t>
            </w:r>
            <w:proofErr w:type="spellStart"/>
            <w:r w:rsidR="008958F0">
              <w:rPr>
                <w:rFonts w:eastAsia="Calibri" w:cs="Times New Roman"/>
                <w:bCs/>
                <w:iCs/>
                <w:sz w:val="20"/>
                <w:szCs w:val="20"/>
              </w:rPr>
              <w:t>Regum</w:t>
            </w:r>
            <w:proofErr w:type="spellEnd"/>
            <w:r w:rsidR="008958F0">
              <w:rPr>
                <w:rFonts w:eastAsia="Calibri" w:cs="Times New Roman"/>
                <w:bCs/>
                <w:iCs/>
                <w:sz w:val="20"/>
                <w:szCs w:val="20"/>
              </w:rPr>
              <w:t>”</w:t>
            </w:r>
          </w:p>
          <w:p w:rsidR="00EC1C06" w:rsidRDefault="00EC1C06" w:rsidP="004A6AA9">
            <w:pPr>
              <w:rPr>
                <w:rFonts w:eastAsia="Calibri" w:cs="Times New Roman"/>
                <w:bCs/>
                <w:i/>
                <w:iCs/>
                <w:sz w:val="20"/>
                <w:szCs w:val="20"/>
              </w:rPr>
            </w:pPr>
            <w:r w:rsidRPr="00B57802">
              <w:rPr>
                <w:rFonts w:eastAsia="Calibri" w:cs="Times New Roman"/>
                <w:bCs/>
                <w:iCs/>
                <w:sz w:val="20"/>
                <w:szCs w:val="20"/>
              </w:rPr>
              <w:t xml:space="preserve">Louis </w:t>
            </w:r>
            <w:r w:rsidR="00851CF6" w:rsidRPr="00B57802">
              <w:rPr>
                <w:rFonts w:eastAsia="Calibri" w:cs="Times New Roman"/>
                <w:bCs/>
                <w:iCs/>
                <w:sz w:val="20"/>
                <w:szCs w:val="20"/>
              </w:rPr>
              <w:t>MacNeice</w:t>
            </w:r>
            <w:r w:rsidR="0049652E">
              <w:rPr>
                <w:rFonts w:eastAsia="Calibri" w:cs="Times New Roman"/>
                <w:bCs/>
                <w:iCs/>
                <w:sz w:val="20"/>
                <w:szCs w:val="20"/>
              </w:rPr>
              <w:t xml:space="preserve">: </w:t>
            </w:r>
            <w:r w:rsidR="00000BAC">
              <w:rPr>
                <w:rFonts w:eastAsia="Calibri" w:cs="Times New Roman"/>
                <w:bCs/>
                <w:iCs/>
                <w:sz w:val="20"/>
                <w:szCs w:val="20"/>
              </w:rPr>
              <w:t>“</w:t>
            </w:r>
            <w:r w:rsidRPr="00B57802">
              <w:rPr>
                <w:rFonts w:eastAsia="Calibri" w:cs="Times New Roman"/>
                <w:bCs/>
                <w:iCs/>
                <w:sz w:val="20"/>
                <w:szCs w:val="20"/>
              </w:rPr>
              <w:t>Prayer Before Birth</w:t>
            </w:r>
            <w:r w:rsidR="00000BAC">
              <w:rPr>
                <w:rFonts w:eastAsia="Calibri" w:cs="Times New Roman"/>
                <w:bCs/>
                <w:iCs/>
                <w:sz w:val="20"/>
                <w:szCs w:val="20"/>
              </w:rPr>
              <w:t>”</w:t>
            </w:r>
            <w:r w:rsidRPr="00B57802">
              <w:rPr>
                <w:rFonts w:eastAsia="Calibri" w:cs="Times New Roman"/>
                <w:bCs/>
                <w:iCs/>
                <w:sz w:val="20"/>
                <w:szCs w:val="20"/>
              </w:rPr>
              <w:t xml:space="preserve">; </w:t>
            </w:r>
            <w:r w:rsidR="002D78FB">
              <w:rPr>
                <w:rFonts w:eastAsia="Calibri" w:cs="Times New Roman"/>
                <w:bCs/>
                <w:iCs/>
                <w:sz w:val="20"/>
                <w:szCs w:val="20"/>
              </w:rPr>
              <w:t>“</w:t>
            </w:r>
            <w:r w:rsidRPr="00B57802">
              <w:rPr>
                <w:rFonts w:eastAsia="Calibri" w:cs="Times New Roman"/>
                <w:bCs/>
                <w:iCs/>
                <w:sz w:val="20"/>
                <w:szCs w:val="20"/>
              </w:rPr>
              <w:t>Snow</w:t>
            </w:r>
            <w:r w:rsidR="002D78FB">
              <w:rPr>
                <w:rFonts w:eastAsia="Calibri" w:cs="Times New Roman"/>
                <w:bCs/>
                <w:iCs/>
                <w:sz w:val="20"/>
                <w:szCs w:val="20"/>
              </w:rPr>
              <w:t>”</w:t>
            </w:r>
            <w:r w:rsidRPr="00B57802">
              <w:rPr>
                <w:rFonts w:eastAsia="Calibri" w:cs="Times New Roman"/>
                <w:bCs/>
                <w:iCs/>
                <w:sz w:val="20"/>
                <w:szCs w:val="20"/>
              </w:rPr>
              <w:t xml:space="preserve">; </w:t>
            </w:r>
            <w:r w:rsidR="002D78FB">
              <w:rPr>
                <w:rFonts w:eastAsia="Calibri" w:cs="Times New Roman"/>
                <w:bCs/>
                <w:iCs/>
                <w:sz w:val="20"/>
                <w:szCs w:val="20"/>
              </w:rPr>
              <w:t>“</w:t>
            </w:r>
            <w:r w:rsidRPr="00B57802">
              <w:rPr>
                <w:rFonts w:eastAsia="Calibri" w:cs="Times New Roman"/>
                <w:bCs/>
                <w:iCs/>
                <w:sz w:val="20"/>
                <w:szCs w:val="20"/>
              </w:rPr>
              <w:t>Lo</w:t>
            </w:r>
            <w:r w:rsidR="004A6AA9" w:rsidRPr="00B57802">
              <w:rPr>
                <w:rFonts w:eastAsia="Calibri" w:cs="Times New Roman"/>
                <w:bCs/>
                <w:iCs/>
                <w:sz w:val="20"/>
                <w:szCs w:val="20"/>
              </w:rPr>
              <w:t>ndon Rain</w:t>
            </w:r>
            <w:r w:rsidR="002D78FB">
              <w:rPr>
                <w:rFonts w:eastAsia="Calibri" w:cs="Times New Roman"/>
                <w:bCs/>
                <w:iCs/>
                <w:sz w:val="20"/>
                <w:szCs w:val="20"/>
              </w:rPr>
              <w:t>”</w:t>
            </w:r>
            <w:r w:rsidR="004A6AA9" w:rsidRPr="00B57802">
              <w:rPr>
                <w:rFonts w:eastAsia="Calibri" w:cs="Times New Roman"/>
                <w:bCs/>
                <w:iCs/>
                <w:sz w:val="20"/>
                <w:szCs w:val="20"/>
              </w:rPr>
              <w:t xml:space="preserve">; </w:t>
            </w:r>
            <w:r w:rsidR="002D78FB">
              <w:rPr>
                <w:rFonts w:eastAsia="Calibri" w:cs="Times New Roman"/>
                <w:bCs/>
                <w:iCs/>
                <w:sz w:val="20"/>
                <w:szCs w:val="20"/>
              </w:rPr>
              <w:t>“</w:t>
            </w:r>
            <w:r w:rsidR="004A6AA9" w:rsidRPr="00B57802">
              <w:rPr>
                <w:rFonts w:eastAsia="Calibri" w:cs="Times New Roman"/>
                <w:bCs/>
                <w:iCs/>
                <w:sz w:val="20"/>
                <w:szCs w:val="20"/>
              </w:rPr>
              <w:t>Sunday Morning</w:t>
            </w:r>
            <w:r w:rsidR="002D78FB">
              <w:rPr>
                <w:rFonts w:eastAsia="Calibri" w:cs="Times New Roman"/>
                <w:bCs/>
                <w:iCs/>
                <w:sz w:val="20"/>
                <w:szCs w:val="20"/>
              </w:rPr>
              <w:t>”</w:t>
            </w:r>
            <w:r w:rsidR="004A6AA9" w:rsidRPr="00B57802">
              <w:rPr>
                <w:rFonts w:eastAsia="Calibri" w:cs="Times New Roman"/>
                <w:bCs/>
                <w:iCs/>
                <w:sz w:val="20"/>
                <w:szCs w:val="20"/>
              </w:rPr>
              <w:t xml:space="preserve">; </w:t>
            </w:r>
            <w:r w:rsidR="00000BAC">
              <w:rPr>
                <w:rFonts w:eastAsia="Calibri" w:cs="Times New Roman"/>
                <w:bCs/>
                <w:iCs/>
                <w:sz w:val="20"/>
                <w:szCs w:val="20"/>
              </w:rPr>
              <w:t>“</w:t>
            </w:r>
            <w:r w:rsidR="004A6AA9" w:rsidRPr="00B57802">
              <w:rPr>
                <w:rFonts w:eastAsia="Calibri" w:cs="Times New Roman"/>
                <w:bCs/>
                <w:iCs/>
                <w:sz w:val="20"/>
                <w:szCs w:val="20"/>
              </w:rPr>
              <w:t>The S</w:t>
            </w:r>
            <w:r w:rsidRPr="00B57802">
              <w:rPr>
                <w:rFonts w:eastAsia="Calibri" w:cs="Times New Roman"/>
                <w:bCs/>
                <w:iCs/>
                <w:sz w:val="20"/>
                <w:szCs w:val="20"/>
              </w:rPr>
              <w:t>unlight on the Garden</w:t>
            </w:r>
            <w:r w:rsidR="00000BAC">
              <w:rPr>
                <w:rFonts w:eastAsia="Calibri" w:cs="Times New Roman"/>
                <w:bCs/>
                <w:iCs/>
                <w:sz w:val="20"/>
                <w:szCs w:val="20"/>
              </w:rPr>
              <w:t>”</w:t>
            </w:r>
            <w:r w:rsidRPr="00B57802">
              <w:rPr>
                <w:rFonts w:eastAsia="Calibri" w:cs="Times New Roman"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BC080D" w:rsidRPr="00BC080D" w:rsidRDefault="00BC080D" w:rsidP="004A6AA9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bCs/>
                <w:iCs/>
                <w:sz w:val="20"/>
                <w:szCs w:val="20"/>
              </w:rPr>
              <w:t>Dylan Thomas:</w:t>
            </w:r>
            <w:r w:rsidR="000861EC">
              <w:rPr>
                <w:rFonts w:eastAsia="Calibri" w:cs="Times New Roman"/>
                <w:bCs/>
                <w:iCs/>
                <w:sz w:val="20"/>
                <w:szCs w:val="20"/>
              </w:rPr>
              <w:t xml:space="preserve"> ”Fern Hill”; </w:t>
            </w:r>
            <w:r w:rsidR="00D75D72">
              <w:rPr>
                <w:rFonts w:eastAsia="Calibri" w:cs="Times New Roman"/>
                <w:bCs/>
                <w:iCs/>
                <w:sz w:val="20"/>
                <w:szCs w:val="20"/>
              </w:rPr>
              <w:t xml:space="preserve">“Once below a time”; </w:t>
            </w:r>
            <w:r w:rsidR="00446A74">
              <w:rPr>
                <w:rFonts w:eastAsia="Calibri" w:cs="Times New Roman"/>
                <w:bCs/>
                <w:iCs/>
                <w:sz w:val="20"/>
                <w:szCs w:val="20"/>
              </w:rPr>
              <w:t>“</w:t>
            </w:r>
            <w:r w:rsidR="00FB6F73">
              <w:rPr>
                <w:rFonts w:eastAsia="Calibri" w:cs="Times New Roman"/>
                <w:bCs/>
                <w:iCs/>
                <w:sz w:val="20"/>
                <w:szCs w:val="20"/>
              </w:rPr>
              <w:t>Do not go g</w:t>
            </w:r>
            <w:r w:rsidR="000861EC">
              <w:rPr>
                <w:rFonts w:eastAsia="Calibri" w:cs="Times New Roman"/>
                <w:bCs/>
                <w:iCs/>
                <w:sz w:val="20"/>
                <w:szCs w:val="20"/>
              </w:rPr>
              <w:t>entle into th</w:t>
            </w:r>
            <w:r w:rsidR="00FB6F73">
              <w:rPr>
                <w:rFonts w:eastAsia="Calibri" w:cs="Times New Roman"/>
                <w:bCs/>
                <w:iCs/>
                <w:sz w:val="20"/>
                <w:szCs w:val="20"/>
              </w:rPr>
              <w:t>at good n</w:t>
            </w:r>
            <w:r w:rsidR="000861EC">
              <w:rPr>
                <w:rFonts w:eastAsia="Calibri" w:cs="Times New Roman"/>
                <w:bCs/>
                <w:iCs/>
                <w:sz w:val="20"/>
                <w:szCs w:val="20"/>
              </w:rPr>
              <w:t>ight</w:t>
            </w:r>
            <w:r w:rsidR="00446A74">
              <w:rPr>
                <w:rFonts w:eastAsia="Calibri" w:cs="Times New Roman"/>
                <w:bCs/>
                <w:iCs/>
                <w:sz w:val="20"/>
                <w:szCs w:val="20"/>
              </w:rPr>
              <w:t>”</w:t>
            </w:r>
            <w:r w:rsidR="000861EC">
              <w:rPr>
                <w:rFonts w:eastAsia="Calibri" w:cs="Times New Roman"/>
                <w:bCs/>
                <w:iCs/>
                <w:sz w:val="20"/>
                <w:szCs w:val="20"/>
              </w:rPr>
              <w:t xml:space="preserve">; </w:t>
            </w:r>
            <w:r w:rsidR="00FB6F73">
              <w:rPr>
                <w:rFonts w:eastAsia="Calibri" w:cs="Times New Roman"/>
                <w:bCs/>
                <w:iCs/>
                <w:sz w:val="20"/>
                <w:szCs w:val="20"/>
              </w:rPr>
              <w:t>“</w:t>
            </w:r>
            <w:r w:rsidR="000861EC">
              <w:rPr>
                <w:rFonts w:eastAsia="Calibri" w:cs="Times New Roman"/>
                <w:bCs/>
                <w:iCs/>
                <w:sz w:val="20"/>
                <w:szCs w:val="20"/>
              </w:rPr>
              <w:t>In My Craft or Sullen Art</w:t>
            </w:r>
            <w:r w:rsidR="00FB6F73">
              <w:rPr>
                <w:rFonts w:eastAsia="Calibri" w:cs="Times New Roman"/>
                <w:bCs/>
                <w:iCs/>
                <w:sz w:val="20"/>
                <w:szCs w:val="20"/>
              </w:rPr>
              <w:t>”</w:t>
            </w:r>
            <w:r w:rsidR="000861EC">
              <w:rPr>
                <w:rFonts w:eastAsia="Calibri" w:cs="Times New Roman"/>
                <w:bCs/>
                <w:iCs/>
                <w:sz w:val="20"/>
                <w:szCs w:val="20"/>
              </w:rPr>
              <w:t xml:space="preserve">; </w:t>
            </w:r>
            <w:r w:rsidR="0045148F">
              <w:rPr>
                <w:rFonts w:eastAsia="Calibri" w:cs="Times New Roman"/>
                <w:bCs/>
                <w:iCs/>
                <w:sz w:val="20"/>
                <w:szCs w:val="20"/>
              </w:rPr>
              <w:t xml:space="preserve">“A </w:t>
            </w:r>
            <w:r w:rsidR="000861EC">
              <w:rPr>
                <w:rFonts w:eastAsia="Calibri" w:cs="Times New Roman"/>
                <w:bCs/>
                <w:iCs/>
                <w:sz w:val="20"/>
                <w:szCs w:val="20"/>
              </w:rPr>
              <w:t>Refusal to Mourn the Death</w:t>
            </w:r>
            <w:r w:rsidR="00D75D72">
              <w:rPr>
                <w:rFonts w:eastAsia="Calibri" w:cs="Times New Roman"/>
                <w:bCs/>
                <w:iCs/>
                <w:sz w:val="20"/>
                <w:szCs w:val="20"/>
              </w:rPr>
              <w:t>,</w:t>
            </w:r>
            <w:r w:rsidR="000861EC">
              <w:rPr>
                <w:rFonts w:eastAsia="Calibri" w:cs="Times New Roman"/>
                <w:bCs/>
                <w:iCs/>
                <w:sz w:val="20"/>
                <w:szCs w:val="20"/>
              </w:rPr>
              <w:t xml:space="preserve"> by Fire</w:t>
            </w:r>
            <w:r w:rsidR="00D75D72">
              <w:rPr>
                <w:rFonts w:eastAsia="Calibri" w:cs="Times New Roman"/>
                <w:bCs/>
                <w:iCs/>
                <w:sz w:val="20"/>
                <w:szCs w:val="20"/>
              </w:rPr>
              <w:t>,</w:t>
            </w:r>
            <w:r w:rsidR="000861EC">
              <w:rPr>
                <w:rFonts w:eastAsia="Calibri" w:cs="Times New Roman"/>
                <w:bCs/>
                <w:iCs/>
                <w:sz w:val="20"/>
                <w:szCs w:val="20"/>
              </w:rPr>
              <w:t xml:space="preserve"> of a Child in London</w:t>
            </w:r>
            <w:r w:rsidR="0045148F">
              <w:rPr>
                <w:rFonts w:eastAsia="Calibri" w:cs="Times New Roman"/>
                <w:bCs/>
                <w:iCs/>
                <w:sz w:val="20"/>
                <w:szCs w:val="20"/>
              </w:rPr>
              <w:t>”</w:t>
            </w:r>
            <w:r w:rsidR="000861EC">
              <w:rPr>
                <w:rFonts w:eastAsia="Calibri" w:cs="Times New Roman"/>
                <w:bCs/>
                <w:iCs/>
                <w:sz w:val="20"/>
                <w:szCs w:val="20"/>
              </w:rPr>
              <w:t xml:space="preserve">; </w:t>
            </w:r>
            <w:r w:rsidR="00D75D72">
              <w:rPr>
                <w:rFonts w:eastAsia="Calibri" w:cs="Times New Roman"/>
                <w:bCs/>
                <w:iCs/>
                <w:sz w:val="20"/>
                <w:szCs w:val="20"/>
              </w:rPr>
              <w:t>“</w:t>
            </w:r>
            <w:r w:rsidR="000861EC">
              <w:rPr>
                <w:rFonts w:eastAsia="Calibri" w:cs="Times New Roman"/>
                <w:bCs/>
                <w:iCs/>
                <w:sz w:val="20"/>
                <w:szCs w:val="20"/>
              </w:rPr>
              <w:t xml:space="preserve">And </w:t>
            </w:r>
            <w:r w:rsidR="00FB6F73">
              <w:rPr>
                <w:rFonts w:eastAsia="Calibri" w:cs="Times New Roman"/>
                <w:bCs/>
                <w:iCs/>
                <w:sz w:val="20"/>
                <w:szCs w:val="20"/>
              </w:rPr>
              <w:t>death shall have no dominion”</w:t>
            </w:r>
          </w:p>
          <w:p w:rsidR="00405CD4" w:rsidRPr="00B57802" w:rsidRDefault="00405CD4" w:rsidP="004A6AA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C1C06" w:rsidRDefault="00E406CE" w:rsidP="004A6A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57802">
              <w:rPr>
                <w:rFonts w:cs="Times New Roman"/>
                <w:sz w:val="24"/>
                <w:szCs w:val="24"/>
              </w:rPr>
              <w:t>Module II</w:t>
            </w:r>
            <w:r w:rsidR="00986D64" w:rsidRPr="00B57802">
              <w:rPr>
                <w:rFonts w:cs="Times New Roman"/>
                <w:sz w:val="24"/>
                <w:szCs w:val="24"/>
              </w:rPr>
              <w:t>I</w:t>
            </w:r>
          </w:p>
          <w:p w:rsidR="00B57802" w:rsidRDefault="00B57802" w:rsidP="004A6A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7802">
              <w:rPr>
                <w:rFonts w:cs="Times New Roman"/>
                <w:sz w:val="20"/>
                <w:szCs w:val="20"/>
              </w:rPr>
              <w:t>Modern Drama</w:t>
            </w:r>
          </w:p>
          <w:p w:rsidR="00B57802" w:rsidRDefault="00B57802" w:rsidP="004A6AA9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A85345">
              <w:rPr>
                <w:rFonts w:cs="Times New Roman"/>
                <w:i/>
                <w:sz w:val="20"/>
                <w:szCs w:val="20"/>
              </w:rPr>
              <w:t xml:space="preserve">(Any one </w:t>
            </w:r>
            <w:r w:rsidR="00A85345" w:rsidRPr="00A85345">
              <w:rPr>
                <w:rFonts w:cs="Times New Roman"/>
                <w:i/>
                <w:sz w:val="20"/>
                <w:szCs w:val="20"/>
              </w:rPr>
              <w:t>play</w:t>
            </w:r>
            <w:r w:rsidRPr="00A85345">
              <w:rPr>
                <w:rFonts w:cs="Times New Roman"/>
                <w:i/>
                <w:sz w:val="20"/>
                <w:szCs w:val="20"/>
              </w:rPr>
              <w:t xml:space="preserve"> to be taught)</w:t>
            </w:r>
          </w:p>
          <w:p w:rsidR="009E2CF6" w:rsidRDefault="009E2CF6" w:rsidP="004A6AA9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</w:p>
          <w:p w:rsidR="008303E9" w:rsidRPr="00B57802" w:rsidRDefault="00F41830" w:rsidP="004A6AA9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B57802">
              <w:rPr>
                <w:rFonts w:cs="Times New Roman"/>
                <w:sz w:val="20"/>
                <w:szCs w:val="20"/>
              </w:rPr>
              <w:t xml:space="preserve">Bernard Shaw: </w:t>
            </w:r>
            <w:r w:rsidRPr="00B57802">
              <w:rPr>
                <w:rFonts w:cs="Times New Roman"/>
                <w:i/>
                <w:sz w:val="20"/>
                <w:szCs w:val="20"/>
              </w:rPr>
              <w:t>Man and Superman</w:t>
            </w:r>
            <w:r w:rsidR="000A77C8" w:rsidRPr="00B57802">
              <w:rPr>
                <w:rFonts w:cs="Times New Roman"/>
                <w:i/>
                <w:sz w:val="20"/>
                <w:szCs w:val="20"/>
              </w:rPr>
              <w:t>; Saint Joan</w:t>
            </w:r>
            <w:r w:rsidR="000A77C8" w:rsidRPr="00B57802">
              <w:rPr>
                <w:rFonts w:cs="Times New Roman"/>
                <w:sz w:val="20"/>
                <w:szCs w:val="20"/>
              </w:rPr>
              <w:t xml:space="preserve">; </w:t>
            </w:r>
            <w:r w:rsidR="003B4CD1" w:rsidRPr="00B57802">
              <w:rPr>
                <w:rFonts w:cs="Times New Roman"/>
                <w:i/>
                <w:sz w:val="20"/>
                <w:szCs w:val="20"/>
              </w:rPr>
              <w:t>Major Barbara</w:t>
            </w:r>
            <w:r w:rsidR="003B4CD1" w:rsidRPr="00B57802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8303E9" w:rsidRPr="00B57802" w:rsidRDefault="006A2455" w:rsidP="004A6AA9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B57802">
              <w:rPr>
                <w:rFonts w:cs="Times New Roman"/>
                <w:sz w:val="20"/>
                <w:szCs w:val="20"/>
              </w:rPr>
              <w:t xml:space="preserve">T.S </w:t>
            </w:r>
            <w:r w:rsidR="008303E9" w:rsidRPr="00B57802">
              <w:rPr>
                <w:rFonts w:cs="Times New Roman"/>
                <w:sz w:val="20"/>
                <w:szCs w:val="20"/>
              </w:rPr>
              <w:t xml:space="preserve">Eliot: </w:t>
            </w:r>
            <w:r w:rsidR="008303E9" w:rsidRPr="00B57802">
              <w:rPr>
                <w:rFonts w:cs="Times New Roman"/>
                <w:i/>
                <w:sz w:val="20"/>
                <w:szCs w:val="20"/>
              </w:rPr>
              <w:t>Murder in the Cathedral</w:t>
            </w:r>
            <w:r w:rsidR="008303E9" w:rsidRPr="00B57802">
              <w:rPr>
                <w:rFonts w:cs="Times New Roman"/>
                <w:sz w:val="20"/>
                <w:szCs w:val="20"/>
              </w:rPr>
              <w:t xml:space="preserve">; </w:t>
            </w:r>
            <w:r w:rsidR="005C21A7" w:rsidRPr="005C21A7">
              <w:rPr>
                <w:rFonts w:cs="Times New Roman"/>
                <w:i/>
                <w:sz w:val="20"/>
                <w:szCs w:val="20"/>
              </w:rPr>
              <w:t>The</w:t>
            </w:r>
            <w:r w:rsidR="005C21A7">
              <w:rPr>
                <w:rFonts w:cs="Times New Roman"/>
                <w:sz w:val="20"/>
                <w:szCs w:val="20"/>
              </w:rPr>
              <w:t xml:space="preserve"> </w:t>
            </w:r>
            <w:r w:rsidR="008303E9" w:rsidRPr="00B57802">
              <w:rPr>
                <w:rFonts w:cs="Times New Roman"/>
                <w:i/>
                <w:iCs/>
                <w:sz w:val="20"/>
                <w:szCs w:val="20"/>
              </w:rPr>
              <w:t>Family Reunion</w:t>
            </w:r>
          </w:p>
          <w:p w:rsidR="00EC1C06" w:rsidRPr="00B57802" w:rsidRDefault="006A2455" w:rsidP="004A6AA9">
            <w:pPr>
              <w:spacing w:line="259" w:lineRule="auto"/>
              <w:rPr>
                <w:rFonts w:cs="Times New Roman"/>
                <w:sz w:val="20"/>
                <w:szCs w:val="20"/>
              </w:rPr>
            </w:pPr>
            <w:r w:rsidRPr="00B57802">
              <w:rPr>
                <w:rFonts w:cs="Times New Roman"/>
                <w:iCs/>
                <w:sz w:val="20"/>
                <w:szCs w:val="20"/>
              </w:rPr>
              <w:t>J M Synge</w:t>
            </w:r>
            <w:r w:rsidRPr="00B57802">
              <w:rPr>
                <w:rFonts w:cs="Times New Roman"/>
                <w:i/>
                <w:iCs/>
                <w:sz w:val="20"/>
                <w:szCs w:val="20"/>
              </w:rPr>
              <w:t xml:space="preserve">: </w:t>
            </w:r>
            <w:r w:rsidR="008303E9" w:rsidRPr="00B57802">
              <w:rPr>
                <w:rFonts w:cs="Times New Roman"/>
                <w:i/>
                <w:iCs/>
                <w:sz w:val="20"/>
                <w:szCs w:val="20"/>
              </w:rPr>
              <w:t>The Playboy of the Western World</w:t>
            </w:r>
            <w:r w:rsidRPr="00B57802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:rsidR="00F9327D" w:rsidRPr="00B57802" w:rsidRDefault="00F9327D" w:rsidP="000C2A58">
            <w:pPr>
              <w:spacing w:line="259" w:lineRule="auto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6637B" w:rsidRPr="00813C03" w:rsidTr="005B65BD">
        <w:tc>
          <w:tcPr>
            <w:tcW w:w="2610" w:type="dxa"/>
          </w:tcPr>
          <w:p w:rsidR="006B04BD" w:rsidRPr="00813C03" w:rsidRDefault="006B04BD" w:rsidP="004A6AA9">
            <w:pPr>
              <w:rPr>
                <w:sz w:val="20"/>
                <w:szCs w:val="20"/>
              </w:rPr>
            </w:pPr>
            <w:r w:rsidRPr="00813C03">
              <w:rPr>
                <w:sz w:val="20"/>
                <w:szCs w:val="20"/>
              </w:rPr>
              <w:lastRenderedPageBreak/>
              <w:t>Reading/Reference Lists</w:t>
            </w:r>
          </w:p>
        </w:tc>
        <w:tc>
          <w:tcPr>
            <w:tcW w:w="8663" w:type="dxa"/>
          </w:tcPr>
          <w:p w:rsidR="00A65FF7" w:rsidRDefault="00A0314C" w:rsidP="004A6AA9">
            <w:pPr>
              <w:rPr>
                <w:rFonts w:eastAsia="Calibri" w:cs="Times New Roman"/>
                <w:bCs/>
                <w:i/>
                <w:sz w:val="20"/>
                <w:szCs w:val="20"/>
              </w:rPr>
            </w:pPr>
            <w:r w:rsidRPr="00A65FF7">
              <w:rPr>
                <w:rFonts w:eastAsia="Calibri" w:cs="Times New Roman"/>
                <w:bCs/>
                <w:sz w:val="20"/>
                <w:szCs w:val="20"/>
              </w:rPr>
              <w:t>Isobel Armstrong</w:t>
            </w:r>
            <w:r w:rsidR="005C21A7">
              <w:rPr>
                <w:rFonts w:eastAsia="Calibri" w:cs="Times New Roman"/>
                <w:bCs/>
                <w:sz w:val="20"/>
                <w:szCs w:val="20"/>
              </w:rPr>
              <w:t>,</w:t>
            </w:r>
            <w:r w:rsidRPr="00A65FF7">
              <w:rPr>
                <w:rFonts w:eastAsia="Calibri" w:cs="Times New Roman"/>
                <w:bCs/>
                <w:i/>
                <w:sz w:val="20"/>
                <w:szCs w:val="20"/>
              </w:rPr>
              <w:t xml:space="preserve"> Victorian Poetry: Poetry, Poets and Politics </w:t>
            </w:r>
          </w:p>
          <w:p w:rsidR="00A65FF7" w:rsidRDefault="00A65FF7" w:rsidP="00A65FF7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Malcolm Bradbury and James McFarlane,</w:t>
            </w:r>
            <w:r w:rsidR="0054524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5C21A7">
              <w:rPr>
                <w:rFonts w:cs="Times New Roman"/>
                <w:color w:val="000000"/>
                <w:sz w:val="20"/>
                <w:szCs w:val="20"/>
              </w:rPr>
              <w:t>eds</w:t>
            </w:r>
            <w:r w:rsidR="004E2095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5C21A7">
              <w:rPr>
                <w:rFonts w:cs="Times New Roman"/>
                <w:color w:val="000000"/>
                <w:sz w:val="20"/>
                <w:szCs w:val="20"/>
              </w:rPr>
              <w:t>,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D672B7">
              <w:rPr>
                <w:rFonts w:cs="Times New Roman"/>
                <w:i/>
                <w:color w:val="000000"/>
                <w:sz w:val="20"/>
                <w:szCs w:val="20"/>
              </w:rPr>
              <w:t>Modernism:1890-1930</w:t>
            </w:r>
          </w:p>
          <w:p w:rsidR="005C21A7" w:rsidRPr="00D672B7" w:rsidRDefault="005C21A7" w:rsidP="00A65FF7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5C21A7">
              <w:rPr>
                <w:rFonts w:cs="Times New Roman"/>
                <w:color w:val="000000"/>
                <w:sz w:val="20"/>
                <w:szCs w:val="20"/>
              </w:rPr>
              <w:t>Joseph Bristow ed.</w:t>
            </w:r>
            <w:r>
              <w:rPr>
                <w:rFonts w:cs="Times New Roman"/>
                <w:i/>
                <w:color w:val="000000"/>
                <w:sz w:val="20"/>
                <w:szCs w:val="20"/>
              </w:rPr>
              <w:t>,</w:t>
            </w:r>
            <w:r w:rsidRPr="005C21A7">
              <w:rPr>
                <w:rFonts w:cs="Times New Roman"/>
                <w:i/>
                <w:color w:val="000000"/>
                <w:sz w:val="20"/>
                <w:szCs w:val="20"/>
              </w:rPr>
              <w:t xml:space="preserve"> The Cambridge Companion to Victorian Poetry.</w:t>
            </w:r>
          </w:p>
          <w:p w:rsidR="00A65FF7" w:rsidRDefault="005C21A7" w:rsidP="00A65FF7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J. H. Buckley, </w:t>
            </w:r>
            <w:r w:rsidR="00A65FF7" w:rsidRPr="00D672B7">
              <w:rPr>
                <w:rFonts w:cs="Times New Roman"/>
                <w:i/>
                <w:color w:val="000000"/>
                <w:sz w:val="20"/>
                <w:szCs w:val="20"/>
              </w:rPr>
              <w:t>The Victorian Temper</w:t>
            </w:r>
          </w:p>
          <w:p w:rsidR="005C21A7" w:rsidRPr="00D672B7" w:rsidRDefault="005C21A7" w:rsidP="00A65FF7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5C21A7">
              <w:rPr>
                <w:rFonts w:cs="Times New Roman"/>
                <w:color w:val="000000"/>
                <w:sz w:val="20"/>
                <w:szCs w:val="20"/>
              </w:rPr>
              <w:t>Peter Childs,</w:t>
            </w:r>
            <w:r w:rsidRPr="005C21A7">
              <w:rPr>
                <w:rFonts w:cs="Times New Roman"/>
                <w:i/>
                <w:color w:val="000000"/>
                <w:sz w:val="20"/>
                <w:szCs w:val="20"/>
              </w:rPr>
              <w:t xml:space="preserve"> Modernism</w:t>
            </w:r>
          </w:p>
          <w:p w:rsidR="00A65FF7" w:rsidRDefault="00A65FF7" w:rsidP="004A6AA9">
            <w:pPr>
              <w:rPr>
                <w:i/>
                <w:color w:val="000000"/>
                <w:sz w:val="20"/>
                <w:szCs w:val="20"/>
              </w:rPr>
            </w:pPr>
            <w:r w:rsidRPr="00A65FF7">
              <w:rPr>
                <w:color w:val="000000"/>
                <w:sz w:val="20"/>
                <w:szCs w:val="20"/>
              </w:rPr>
              <w:t>Alex Davis &amp; Lee M. Jenkins</w:t>
            </w:r>
            <w:r w:rsidR="005C21A7">
              <w:rPr>
                <w:i/>
                <w:color w:val="000000"/>
                <w:sz w:val="20"/>
                <w:szCs w:val="20"/>
              </w:rPr>
              <w:t>,</w:t>
            </w:r>
            <w:r w:rsidRPr="00A65FF7">
              <w:rPr>
                <w:i/>
                <w:color w:val="000000"/>
                <w:sz w:val="20"/>
                <w:szCs w:val="20"/>
              </w:rPr>
              <w:t xml:space="preserve"> A History of Modernist </w:t>
            </w:r>
            <w:r>
              <w:rPr>
                <w:i/>
                <w:color w:val="000000"/>
                <w:sz w:val="20"/>
                <w:szCs w:val="20"/>
              </w:rPr>
              <w:t xml:space="preserve">Poetry </w:t>
            </w:r>
          </w:p>
          <w:p w:rsidR="00A65FF7" w:rsidRDefault="00A65FF7" w:rsidP="00A65FF7">
            <w:pPr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 w:rsidRPr="009B03D3">
              <w:rPr>
                <w:rFonts w:cs="Times New Roman"/>
                <w:color w:val="000000"/>
                <w:sz w:val="20"/>
                <w:szCs w:val="20"/>
                <w:lang w:val="en-GB"/>
              </w:rPr>
              <w:t>Jane</w:t>
            </w:r>
            <w:r>
              <w:rPr>
                <w:rFonts w:cs="Times New Roman"/>
                <w:color w:val="000000"/>
                <w:sz w:val="20"/>
                <w:szCs w:val="20"/>
                <w:lang w:val="en-GB"/>
              </w:rPr>
              <w:t xml:space="preserve"> Dowson</w:t>
            </w:r>
            <w:r w:rsidR="00545240">
              <w:rPr>
                <w:rFonts w:cs="Times New Roman"/>
                <w:color w:val="000000"/>
                <w:sz w:val="20"/>
                <w:szCs w:val="20"/>
                <w:lang w:val="en-GB"/>
              </w:rPr>
              <w:t xml:space="preserve"> and Alice </w:t>
            </w:r>
            <w:proofErr w:type="spellStart"/>
            <w:r w:rsidR="00545240">
              <w:rPr>
                <w:rFonts w:cs="Times New Roman"/>
                <w:color w:val="000000"/>
                <w:sz w:val="20"/>
                <w:szCs w:val="20"/>
                <w:lang w:val="en-GB"/>
              </w:rPr>
              <w:t>Entwistle</w:t>
            </w:r>
            <w:proofErr w:type="spellEnd"/>
            <w:r w:rsidR="00545240">
              <w:rPr>
                <w:rFonts w:cs="Times New Roman"/>
                <w:color w:val="000000"/>
                <w:sz w:val="20"/>
                <w:szCs w:val="20"/>
                <w:lang w:val="en-GB"/>
              </w:rPr>
              <w:t>:</w:t>
            </w:r>
            <w:r w:rsidRPr="009B03D3">
              <w:rPr>
                <w:rFonts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9B03D3"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  <w:t>A History of Twentieth-Century British Women’s Poetry</w:t>
            </w:r>
            <w:r w:rsidRPr="009B03D3">
              <w:rPr>
                <w:rFonts w:cs="Times New Roman"/>
                <w:color w:val="000000"/>
                <w:sz w:val="20"/>
                <w:szCs w:val="20"/>
                <w:lang w:val="en-GB"/>
              </w:rPr>
              <w:t>.</w:t>
            </w:r>
          </w:p>
          <w:p w:rsidR="00A65FF7" w:rsidRDefault="00545240" w:rsidP="00A65FF7">
            <w:pPr>
              <w:rPr>
                <w:rFonts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Richard </w:t>
            </w:r>
            <w:proofErr w:type="spellStart"/>
            <w:r w:rsidR="00A65FF7" w:rsidRPr="00D672B7">
              <w:rPr>
                <w:rFonts w:cs="Times New Roman"/>
                <w:color w:val="000000"/>
                <w:sz w:val="20"/>
                <w:szCs w:val="20"/>
                <w:lang w:val="en-US"/>
              </w:rPr>
              <w:t>Ellman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n</w:t>
            </w:r>
            <w:proofErr w:type="spellEnd"/>
            <w:r w:rsidR="00A65FF7" w:rsidRPr="00D672B7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and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Charles </w:t>
            </w:r>
            <w:proofErr w:type="spellStart"/>
            <w:r w:rsidR="005C21A7">
              <w:rPr>
                <w:rFonts w:cs="Times New Roman"/>
                <w:color w:val="000000"/>
                <w:sz w:val="20"/>
                <w:szCs w:val="20"/>
                <w:lang w:val="en-US"/>
              </w:rPr>
              <w:t>Feidelson</w:t>
            </w:r>
            <w:proofErr w:type="spellEnd"/>
            <w:r w:rsidR="005C21A7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A65FF7" w:rsidRPr="00D672B7">
              <w:rPr>
                <w:rFonts w:cs="Times New Roman"/>
                <w:color w:val="000000"/>
                <w:sz w:val="20"/>
                <w:szCs w:val="20"/>
                <w:lang w:val="en-US"/>
              </w:rPr>
              <w:t>eds</w:t>
            </w:r>
            <w:r w:rsidR="005C21A7">
              <w:rPr>
                <w:rFonts w:cs="Times New Roman"/>
                <w:color w:val="000000"/>
                <w:sz w:val="20"/>
                <w:szCs w:val="20"/>
                <w:lang w:val="en-US"/>
              </w:rPr>
              <w:t>.,</w:t>
            </w:r>
            <w:r w:rsidR="00A65FF7" w:rsidRPr="00D672B7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A65FF7" w:rsidRPr="00D672B7">
              <w:rPr>
                <w:rFonts w:cs="Times New Roman"/>
                <w:i/>
                <w:iCs/>
                <w:color w:val="000000"/>
                <w:sz w:val="20"/>
                <w:szCs w:val="20"/>
                <w:lang w:val="en-US"/>
              </w:rPr>
              <w:t>The Modern Tradition: Backgrounds of Modern Literature</w:t>
            </w:r>
          </w:p>
          <w:p w:rsidR="00A65FF7" w:rsidRPr="00A65FF7" w:rsidRDefault="00A65FF7" w:rsidP="004A6AA9">
            <w:pPr>
              <w:rPr>
                <w:color w:val="000000"/>
                <w:sz w:val="20"/>
                <w:szCs w:val="20"/>
              </w:rPr>
            </w:pPr>
            <w:r w:rsidRPr="009B03D3">
              <w:rPr>
                <w:rFonts w:cs="Times New Roman"/>
                <w:color w:val="000000"/>
                <w:sz w:val="20"/>
                <w:szCs w:val="20"/>
                <w:lang w:val="en-GB"/>
              </w:rPr>
              <w:t xml:space="preserve">Sandra </w:t>
            </w:r>
            <w:r>
              <w:rPr>
                <w:rFonts w:cs="Times New Roman"/>
                <w:color w:val="000000"/>
                <w:sz w:val="20"/>
                <w:szCs w:val="20"/>
                <w:lang w:val="en-GB"/>
              </w:rPr>
              <w:t xml:space="preserve">Gilbert </w:t>
            </w:r>
            <w:r w:rsidR="005C21A7">
              <w:rPr>
                <w:rFonts w:cs="Times New Roman"/>
                <w:color w:val="000000"/>
                <w:sz w:val="20"/>
                <w:szCs w:val="20"/>
                <w:lang w:val="en-GB"/>
              </w:rPr>
              <w:t xml:space="preserve">and Susan </w:t>
            </w:r>
            <w:proofErr w:type="spellStart"/>
            <w:r w:rsidR="005C21A7">
              <w:rPr>
                <w:rFonts w:cs="Times New Roman"/>
                <w:color w:val="000000"/>
                <w:sz w:val="20"/>
                <w:szCs w:val="20"/>
                <w:lang w:val="en-GB"/>
              </w:rPr>
              <w:t>Gubar</w:t>
            </w:r>
            <w:proofErr w:type="spellEnd"/>
            <w:r w:rsidR="005C21A7">
              <w:rPr>
                <w:rFonts w:cs="Times New Roman"/>
                <w:color w:val="000000"/>
                <w:sz w:val="20"/>
                <w:szCs w:val="20"/>
                <w:lang w:val="en-GB"/>
              </w:rPr>
              <w:t>,</w:t>
            </w:r>
            <w:r w:rsidRPr="009B03D3">
              <w:rPr>
                <w:rFonts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9B03D3"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  <w:t>The Mad Woman in the Attic: The Woman Writer and the Nineteenth-Century Literary Imagination.</w:t>
            </w:r>
          </w:p>
          <w:p w:rsidR="000256E2" w:rsidRDefault="005C21A7" w:rsidP="004A6A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Peter Howarth,</w:t>
            </w:r>
            <w:r w:rsidR="005B7479" w:rsidRPr="00A65FF7">
              <w:rPr>
                <w:color w:val="000000"/>
                <w:sz w:val="20"/>
                <w:szCs w:val="20"/>
              </w:rPr>
              <w:t xml:space="preserve"> </w:t>
            </w:r>
            <w:r w:rsidR="005B7479" w:rsidRPr="00A65FF7">
              <w:rPr>
                <w:i/>
                <w:color w:val="000000"/>
                <w:sz w:val="20"/>
                <w:szCs w:val="20"/>
              </w:rPr>
              <w:t>British Poetry in the Age of Modernism</w:t>
            </w:r>
          </w:p>
          <w:p w:rsidR="00A65FF7" w:rsidRDefault="005C21A7" w:rsidP="004A6AA9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Samuel Hynes,</w:t>
            </w:r>
            <w:r w:rsidR="00A65FF7">
              <w:rPr>
                <w:color w:val="000000"/>
                <w:sz w:val="20"/>
                <w:szCs w:val="20"/>
              </w:rPr>
              <w:t xml:space="preserve"> </w:t>
            </w:r>
            <w:r w:rsidR="00A65FF7" w:rsidRPr="00A65FF7">
              <w:rPr>
                <w:i/>
                <w:color w:val="000000"/>
                <w:sz w:val="20"/>
                <w:szCs w:val="20"/>
              </w:rPr>
              <w:t>The Auden Generation</w:t>
            </w:r>
          </w:p>
          <w:p w:rsidR="00A65FF7" w:rsidRPr="00A65FF7" w:rsidRDefault="005C21A7" w:rsidP="004A6AA9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GB"/>
              </w:rPr>
              <w:t>Angela Leighton,</w:t>
            </w:r>
            <w:r w:rsidR="00A65FF7">
              <w:rPr>
                <w:rFonts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A65FF7" w:rsidRPr="003C3FF6"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  <w:t>Victorian Women Poets: Writing Against the Heart</w:t>
            </w:r>
          </w:p>
          <w:p w:rsidR="007309B7" w:rsidRPr="004E2095" w:rsidRDefault="005C21A7" w:rsidP="004A6AA9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Paul Turner,</w:t>
            </w:r>
            <w:r w:rsidR="007309B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7309B7" w:rsidRPr="00D672B7">
              <w:rPr>
                <w:rFonts w:cs="Times New Roman"/>
                <w:i/>
                <w:color w:val="000000"/>
                <w:sz w:val="20"/>
                <w:szCs w:val="20"/>
              </w:rPr>
              <w:t>English Lit</w:t>
            </w:r>
            <w:r w:rsidR="003C3FF6" w:rsidRPr="00D672B7">
              <w:rPr>
                <w:rFonts w:cs="Times New Roman"/>
                <w:i/>
                <w:color w:val="000000"/>
                <w:sz w:val="20"/>
                <w:szCs w:val="20"/>
              </w:rPr>
              <w:t>erature,</w:t>
            </w:r>
            <w:r w:rsidR="007309B7" w:rsidRPr="00D672B7">
              <w:rPr>
                <w:rFonts w:cs="Times New Roman"/>
                <w:i/>
                <w:color w:val="000000"/>
                <w:sz w:val="20"/>
                <w:szCs w:val="20"/>
              </w:rPr>
              <w:t xml:space="preserve"> 1832-1890</w:t>
            </w:r>
            <w:r w:rsidR="00D672B7" w:rsidRPr="00D672B7">
              <w:rPr>
                <w:rFonts w:cs="Times New Roman"/>
                <w:i/>
                <w:color w:val="000000"/>
                <w:sz w:val="20"/>
                <w:szCs w:val="20"/>
              </w:rPr>
              <w:t>:Excluding the Novel</w:t>
            </w:r>
            <w:r w:rsidR="00D672B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D672B7" w:rsidRPr="004E2095">
              <w:rPr>
                <w:rFonts w:cs="Times New Roman"/>
                <w:i/>
                <w:color w:val="000000"/>
                <w:sz w:val="20"/>
                <w:szCs w:val="20"/>
              </w:rPr>
              <w:t>(The Oxford History of English Literature)</w:t>
            </w:r>
          </w:p>
          <w:p w:rsidR="00A65FF7" w:rsidRPr="004E2095" w:rsidRDefault="00A65FF7" w:rsidP="004A6AA9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</w:p>
          <w:p w:rsidR="00A65FF7" w:rsidRPr="00A65FF7" w:rsidRDefault="005C21A7" w:rsidP="00A65FF7">
            <w:pPr>
              <w:rPr>
                <w:rFonts w:eastAsia="Calibri" w:cs="Times New Roman"/>
                <w:bCs/>
                <w:i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Simon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Trussler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="00A65FF7" w:rsidRPr="00A65FF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A65FF7" w:rsidRPr="00A65FF7">
              <w:rPr>
                <w:rFonts w:eastAsia="Calibri" w:cs="Times New Roman"/>
                <w:bCs/>
                <w:i/>
                <w:sz w:val="20"/>
                <w:szCs w:val="20"/>
              </w:rPr>
              <w:t>Twentieth Century Drama</w:t>
            </w:r>
          </w:p>
          <w:p w:rsidR="00A65FF7" w:rsidRPr="00A65FF7" w:rsidRDefault="005C21A7" w:rsidP="00A65FF7">
            <w:pPr>
              <w:rPr>
                <w:rFonts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W. B. </w:t>
            </w:r>
            <w:proofErr w:type="spellStart"/>
            <w:r>
              <w:rPr>
                <w:rFonts w:cs="Times New Roman"/>
                <w:bCs/>
                <w:color w:val="000000"/>
                <w:sz w:val="20"/>
                <w:szCs w:val="20"/>
              </w:rPr>
              <w:t>Worthen</w:t>
            </w:r>
            <w:proofErr w:type="spellEnd"/>
            <w:r>
              <w:rPr>
                <w:rFonts w:cs="Times New Roman"/>
                <w:bCs/>
                <w:color w:val="000000"/>
                <w:sz w:val="20"/>
                <w:szCs w:val="20"/>
              </w:rPr>
              <w:t>,</w:t>
            </w:r>
            <w:r w:rsidR="00A65FF7" w:rsidRPr="00A65FF7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A65FF7" w:rsidRPr="00A65FF7">
              <w:rPr>
                <w:rFonts w:cs="Times New Roman"/>
                <w:bCs/>
                <w:i/>
                <w:color w:val="000000"/>
                <w:sz w:val="20"/>
                <w:szCs w:val="20"/>
              </w:rPr>
              <w:t>Modern Drama and the Rhetoric of Theatre</w:t>
            </w:r>
          </w:p>
          <w:p w:rsidR="00A65FF7" w:rsidRPr="00A65FF7" w:rsidRDefault="00A65FF7" w:rsidP="00A65FF7">
            <w:pPr>
              <w:rPr>
                <w:rFonts w:cs="Times New Roman"/>
                <w:bCs/>
                <w:i/>
                <w:color w:val="000000"/>
                <w:sz w:val="20"/>
                <w:szCs w:val="20"/>
              </w:rPr>
            </w:pPr>
            <w:r w:rsidRPr="00A65FF7">
              <w:rPr>
                <w:rFonts w:cs="Times New Roman"/>
                <w:bCs/>
                <w:color w:val="000000"/>
                <w:sz w:val="20"/>
                <w:szCs w:val="20"/>
              </w:rPr>
              <w:t>David Krasner</w:t>
            </w:r>
            <w:r w:rsidR="005C21A7">
              <w:rPr>
                <w:rFonts w:cs="Times New Roman"/>
                <w:bCs/>
                <w:color w:val="000000"/>
                <w:sz w:val="20"/>
                <w:szCs w:val="20"/>
              </w:rPr>
              <w:t>,</w:t>
            </w:r>
            <w:r w:rsidRPr="00A65FF7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65FF7">
              <w:rPr>
                <w:rFonts w:cs="Times New Roman"/>
                <w:bCs/>
                <w:i/>
                <w:color w:val="000000"/>
                <w:sz w:val="20"/>
                <w:szCs w:val="20"/>
              </w:rPr>
              <w:t>A History of Modern Drama Vol 1</w:t>
            </w:r>
          </w:p>
          <w:p w:rsidR="00A65FF7" w:rsidRPr="00A65FF7" w:rsidRDefault="005C21A7" w:rsidP="00A65FF7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Jan McDonald,</w:t>
            </w:r>
            <w:r w:rsidR="00A65FF7" w:rsidRPr="00A65FF7">
              <w:rPr>
                <w:rFonts w:cs="Times New Roman"/>
                <w:sz w:val="20"/>
                <w:szCs w:val="20"/>
              </w:rPr>
              <w:t xml:space="preserve"> </w:t>
            </w:r>
            <w:r w:rsidR="00A65FF7" w:rsidRPr="00A65FF7">
              <w:rPr>
                <w:rFonts w:cs="Times New Roman"/>
                <w:i/>
                <w:sz w:val="20"/>
                <w:szCs w:val="20"/>
              </w:rPr>
              <w:t xml:space="preserve">The ‘New Drama’ 1900–1914: Harley Granville Barker, John Galsworthy, St John </w:t>
            </w:r>
            <w:proofErr w:type="spellStart"/>
            <w:r w:rsidR="00A65FF7" w:rsidRPr="00A65FF7">
              <w:rPr>
                <w:rFonts w:cs="Times New Roman"/>
                <w:i/>
                <w:sz w:val="20"/>
                <w:szCs w:val="20"/>
              </w:rPr>
              <w:t>Hankin</w:t>
            </w:r>
            <w:proofErr w:type="spellEnd"/>
            <w:r w:rsidR="00A65FF7" w:rsidRPr="00A65FF7">
              <w:rPr>
                <w:rFonts w:cs="Times New Roman"/>
                <w:i/>
                <w:sz w:val="20"/>
                <w:szCs w:val="20"/>
              </w:rPr>
              <w:t>, John Masefield.</w:t>
            </w:r>
          </w:p>
          <w:p w:rsidR="00A65FF7" w:rsidRPr="00A65FF7" w:rsidRDefault="005C21A7" w:rsidP="00A65FF7">
            <w:pPr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Glenda </w:t>
            </w:r>
            <w:proofErr w:type="spellStart"/>
            <w:r>
              <w:rPr>
                <w:rFonts w:cs="Times New Roman"/>
                <w:sz w:val="20"/>
                <w:szCs w:val="20"/>
              </w:rPr>
              <w:t>Leeming</w:t>
            </w:r>
            <w:proofErr w:type="spellEnd"/>
            <w:r>
              <w:rPr>
                <w:rFonts w:cs="Times New Roman"/>
                <w:sz w:val="20"/>
                <w:szCs w:val="20"/>
              </w:rPr>
              <w:t>,</w:t>
            </w:r>
            <w:r w:rsidR="00A65FF7" w:rsidRPr="00A65FF7">
              <w:rPr>
                <w:rFonts w:cs="Times New Roman"/>
                <w:sz w:val="20"/>
                <w:szCs w:val="20"/>
              </w:rPr>
              <w:t xml:space="preserve"> </w:t>
            </w:r>
            <w:r w:rsidR="00A65FF7" w:rsidRPr="00A65FF7">
              <w:rPr>
                <w:rFonts w:cs="Times New Roman"/>
                <w:i/>
                <w:sz w:val="20"/>
                <w:szCs w:val="20"/>
              </w:rPr>
              <w:t>Poetic Drama</w:t>
            </w:r>
          </w:p>
          <w:p w:rsidR="00A65FF7" w:rsidRPr="003C3FF6" w:rsidRDefault="00A65FF7" w:rsidP="004A6AA9">
            <w:pPr>
              <w:rPr>
                <w:rFonts w:cs="Times New Roman"/>
                <w:i/>
                <w:color w:val="000000"/>
                <w:sz w:val="20"/>
                <w:szCs w:val="20"/>
                <w:lang w:val="en-GB"/>
              </w:rPr>
            </w:pPr>
          </w:p>
          <w:p w:rsidR="00F25F63" w:rsidRPr="00121432" w:rsidRDefault="00F25F63" w:rsidP="00D672B7">
            <w:pPr>
              <w:rPr>
                <w:rFonts w:ascii="Georgia" w:hAnsi="Georgia"/>
                <w:color w:val="000000"/>
                <w:sz w:val="17"/>
                <w:szCs w:val="17"/>
              </w:rPr>
            </w:pPr>
          </w:p>
        </w:tc>
      </w:tr>
      <w:tr w:rsidR="00B6637B" w:rsidRPr="00813C03" w:rsidTr="005B65BD">
        <w:tc>
          <w:tcPr>
            <w:tcW w:w="2610" w:type="dxa"/>
          </w:tcPr>
          <w:p w:rsidR="006B04BD" w:rsidRPr="00813C03" w:rsidRDefault="006B04BD" w:rsidP="004A6AA9">
            <w:pPr>
              <w:rPr>
                <w:sz w:val="20"/>
                <w:szCs w:val="20"/>
              </w:rPr>
            </w:pPr>
            <w:r w:rsidRPr="00813C03">
              <w:rPr>
                <w:sz w:val="20"/>
                <w:szCs w:val="20"/>
              </w:rPr>
              <w:t xml:space="preserve">Evaluation </w:t>
            </w:r>
          </w:p>
          <w:p w:rsidR="006B04BD" w:rsidRPr="00813C03" w:rsidRDefault="006B04BD" w:rsidP="004A6AA9">
            <w:pPr>
              <w:rPr>
                <w:sz w:val="20"/>
                <w:szCs w:val="20"/>
              </w:rPr>
            </w:pPr>
          </w:p>
          <w:p w:rsidR="006B04BD" w:rsidRPr="00813C03" w:rsidRDefault="006B04BD" w:rsidP="004A6AA9">
            <w:pPr>
              <w:rPr>
                <w:sz w:val="20"/>
                <w:szCs w:val="20"/>
              </w:rPr>
            </w:pPr>
          </w:p>
        </w:tc>
        <w:tc>
          <w:tcPr>
            <w:tcW w:w="8663" w:type="dxa"/>
          </w:tcPr>
          <w:p w:rsidR="005A036D" w:rsidRPr="00813C03" w:rsidRDefault="005A036D" w:rsidP="004A6AA9">
            <w:pPr>
              <w:rPr>
                <w:sz w:val="20"/>
                <w:szCs w:val="20"/>
              </w:rPr>
            </w:pPr>
            <w:r w:rsidRPr="00813C03">
              <w:rPr>
                <w:sz w:val="20"/>
                <w:szCs w:val="20"/>
              </w:rPr>
              <w:t>Internal assessment: Class test / Assignment             15 + 5</w:t>
            </w:r>
            <w:r w:rsidR="009F0D81">
              <w:rPr>
                <w:sz w:val="20"/>
                <w:szCs w:val="20"/>
              </w:rPr>
              <w:t xml:space="preserve"> = </w:t>
            </w:r>
            <w:r w:rsidRPr="00813C03">
              <w:rPr>
                <w:sz w:val="20"/>
                <w:szCs w:val="20"/>
              </w:rPr>
              <w:t>20</w:t>
            </w:r>
          </w:p>
          <w:p w:rsidR="005A036D" w:rsidRPr="00813C03" w:rsidRDefault="005A036D" w:rsidP="004A6AA9">
            <w:pPr>
              <w:rPr>
                <w:sz w:val="20"/>
                <w:szCs w:val="20"/>
              </w:rPr>
            </w:pPr>
          </w:p>
          <w:p w:rsidR="00BC3F4F" w:rsidRPr="00813C03" w:rsidRDefault="00BC3F4F" w:rsidP="004A6AA9">
            <w:pPr>
              <w:rPr>
                <w:sz w:val="20"/>
                <w:szCs w:val="20"/>
              </w:rPr>
            </w:pPr>
            <w:r w:rsidRPr="00813C03">
              <w:rPr>
                <w:sz w:val="20"/>
                <w:szCs w:val="20"/>
              </w:rPr>
              <w:t>End Seme</w:t>
            </w:r>
            <w:r w:rsidR="005A036D" w:rsidRPr="00813C03">
              <w:rPr>
                <w:sz w:val="20"/>
                <w:szCs w:val="20"/>
              </w:rPr>
              <w:t>ster Examination paper format:                  8</w:t>
            </w:r>
            <w:r w:rsidR="004C5B95" w:rsidRPr="00813C03">
              <w:rPr>
                <w:sz w:val="20"/>
                <w:szCs w:val="20"/>
              </w:rPr>
              <w:t xml:space="preserve">0 marks, </w:t>
            </w:r>
            <w:r w:rsidR="005A036D" w:rsidRPr="00813C03">
              <w:rPr>
                <w:sz w:val="20"/>
                <w:szCs w:val="20"/>
              </w:rPr>
              <w:t>3</w:t>
            </w:r>
            <w:r w:rsidRPr="00813C03">
              <w:rPr>
                <w:sz w:val="20"/>
                <w:szCs w:val="20"/>
              </w:rPr>
              <w:t xml:space="preserve"> hrs</w:t>
            </w:r>
          </w:p>
          <w:p w:rsidR="001E253B" w:rsidRPr="00813C03" w:rsidRDefault="00BC3F4F" w:rsidP="004A6AA9">
            <w:pPr>
              <w:rPr>
                <w:rFonts w:cs="Times New Roman"/>
                <w:sz w:val="20"/>
                <w:szCs w:val="20"/>
              </w:rPr>
            </w:pPr>
            <w:r w:rsidRPr="00813C03">
              <w:rPr>
                <w:rFonts w:cs="Times New Roman"/>
                <w:sz w:val="20"/>
                <w:szCs w:val="20"/>
              </w:rPr>
              <w:t xml:space="preserve">Module I:  </w:t>
            </w:r>
            <w:r w:rsidR="00DF4ABF" w:rsidRPr="00813C03">
              <w:rPr>
                <w:rFonts w:cs="Times New Roman"/>
                <w:sz w:val="20"/>
                <w:szCs w:val="20"/>
              </w:rPr>
              <w:t>1 x 20</w:t>
            </w:r>
            <w:r w:rsidR="009F0D81">
              <w:rPr>
                <w:rFonts w:eastAsia="Calibri" w:cs="Times New Roman"/>
                <w:sz w:val="20"/>
                <w:szCs w:val="20"/>
              </w:rPr>
              <w:t xml:space="preserve">= </w:t>
            </w:r>
            <w:r w:rsidR="00DF4ABF" w:rsidRPr="00813C03">
              <w:rPr>
                <w:rFonts w:eastAsia="Calibri" w:cs="Times New Roman"/>
                <w:sz w:val="20"/>
                <w:szCs w:val="20"/>
              </w:rPr>
              <w:t>20</w:t>
            </w:r>
          </w:p>
          <w:p w:rsidR="005A036D" w:rsidRPr="00813C03" w:rsidRDefault="00580A16" w:rsidP="004A6AA9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Module II:  </w:t>
            </w:r>
            <w:r w:rsidR="005A036D" w:rsidRPr="00813C03">
              <w:rPr>
                <w:rFonts w:cs="Times New Roman"/>
                <w:sz w:val="20"/>
                <w:szCs w:val="20"/>
              </w:rPr>
              <w:t>2</w:t>
            </w:r>
            <w:r w:rsidR="001E253B" w:rsidRPr="00813C03">
              <w:rPr>
                <w:rFonts w:cs="Times New Roman"/>
                <w:sz w:val="20"/>
                <w:szCs w:val="20"/>
              </w:rPr>
              <w:t xml:space="preserve"> x </w:t>
            </w:r>
            <w:r w:rsidR="00DF4ABF" w:rsidRPr="00813C03">
              <w:rPr>
                <w:rFonts w:cs="Times New Roman"/>
                <w:sz w:val="20"/>
                <w:szCs w:val="20"/>
              </w:rPr>
              <w:t>20</w:t>
            </w:r>
            <w:r w:rsidR="00DF4ABF" w:rsidRPr="00813C03">
              <w:rPr>
                <w:rFonts w:eastAsia="Calibri" w:cs="Times New Roman"/>
                <w:sz w:val="20"/>
                <w:szCs w:val="20"/>
              </w:rPr>
              <w:t>= 4</w:t>
            </w:r>
            <w:r w:rsidR="005A036D" w:rsidRPr="00813C03">
              <w:rPr>
                <w:rFonts w:eastAsia="Calibri" w:cs="Times New Roman"/>
                <w:sz w:val="20"/>
                <w:szCs w:val="20"/>
              </w:rPr>
              <w:t>0</w:t>
            </w:r>
          </w:p>
          <w:p w:rsidR="006B04BD" w:rsidRPr="00813C03" w:rsidRDefault="005A036D" w:rsidP="004A6AA9">
            <w:pPr>
              <w:rPr>
                <w:rFonts w:cs="Times New Roman"/>
                <w:sz w:val="20"/>
                <w:szCs w:val="20"/>
              </w:rPr>
            </w:pPr>
            <w:r w:rsidRPr="00813C03">
              <w:rPr>
                <w:rFonts w:cs="Times New Roman"/>
                <w:sz w:val="20"/>
                <w:szCs w:val="20"/>
              </w:rPr>
              <w:t>Module II:  1 x 20</w:t>
            </w:r>
            <w:r w:rsidRPr="00813C03">
              <w:rPr>
                <w:rFonts w:eastAsia="Calibri" w:cs="Times New Roman"/>
                <w:sz w:val="20"/>
                <w:szCs w:val="20"/>
              </w:rPr>
              <w:t xml:space="preserve"> = 20         </w:t>
            </w:r>
          </w:p>
          <w:p w:rsidR="006B04BD" w:rsidRPr="00813C03" w:rsidRDefault="006B04BD" w:rsidP="004A6AA9">
            <w:pPr>
              <w:rPr>
                <w:sz w:val="20"/>
                <w:szCs w:val="20"/>
              </w:rPr>
            </w:pPr>
          </w:p>
        </w:tc>
      </w:tr>
    </w:tbl>
    <w:p w:rsidR="006B04BD" w:rsidRPr="00813C03" w:rsidRDefault="006B04BD" w:rsidP="004A6AA9">
      <w:pPr>
        <w:spacing w:after="0"/>
        <w:rPr>
          <w:b/>
          <w:sz w:val="20"/>
          <w:szCs w:val="20"/>
        </w:rPr>
      </w:pPr>
    </w:p>
    <w:sectPr w:rsidR="006B04BD" w:rsidRPr="00813C03" w:rsidSect="00524E38">
      <w:pgSz w:w="12240" w:h="15840"/>
      <w:pgMar w:top="990" w:right="1440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BD"/>
    <w:rsid w:val="00000BAC"/>
    <w:rsid w:val="00010475"/>
    <w:rsid w:val="00013AE2"/>
    <w:rsid w:val="000140DF"/>
    <w:rsid w:val="000256E2"/>
    <w:rsid w:val="00042521"/>
    <w:rsid w:val="0004317D"/>
    <w:rsid w:val="00061FB0"/>
    <w:rsid w:val="000627BA"/>
    <w:rsid w:val="00072851"/>
    <w:rsid w:val="00082C1C"/>
    <w:rsid w:val="000861EC"/>
    <w:rsid w:val="0008652F"/>
    <w:rsid w:val="00090152"/>
    <w:rsid w:val="000A449E"/>
    <w:rsid w:val="000A61B8"/>
    <w:rsid w:val="000A77C8"/>
    <w:rsid w:val="000B05BD"/>
    <w:rsid w:val="000B4DFB"/>
    <w:rsid w:val="000B55AA"/>
    <w:rsid w:val="000C2A58"/>
    <w:rsid w:val="000C6543"/>
    <w:rsid w:val="000E54B7"/>
    <w:rsid w:val="000F1F1B"/>
    <w:rsid w:val="00112048"/>
    <w:rsid w:val="00121432"/>
    <w:rsid w:val="00121AD1"/>
    <w:rsid w:val="00131376"/>
    <w:rsid w:val="00131517"/>
    <w:rsid w:val="001440FC"/>
    <w:rsid w:val="001467D2"/>
    <w:rsid w:val="00150541"/>
    <w:rsid w:val="00157ED7"/>
    <w:rsid w:val="001654FF"/>
    <w:rsid w:val="00175560"/>
    <w:rsid w:val="001A3510"/>
    <w:rsid w:val="001C7A04"/>
    <w:rsid w:val="001E253B"/>
    <w:rsid w:val="001E2804"/>
    <w:rsid w:val="001E4A3F"/>
    <w:rsid w:val="001F5391"/>
    <w:rsid w:val="00216B2C"/>
    <w:rsid w:val="002171F0"/>
    <w:rsid w:val="00254742"/>
    <w:rsid w:val="00295AD0"/>
    <w:rsid w:val="002A0BB3"/>
    <w:rsid w:val="002A627F"/>
    <w:rsid w:val="002B1EB5"/>
    <w:rsid w:val="002B7DCE"/>
    <w:rsid w:val="002D1A03"/>
    <w:rsid w:val="002D5D72"/>
    <w:rsid w:val="002D76F9"/>
    <w:rsid w:val="002D78FB"/>
    <w:rsid w:val="002E565D"/>
    <w:rsid w:val="0030465A"/>
    <w:rsid w:val="00312294"/>
    <w:rsid w:val="00334A13"/>
    <w:rsid w:val="003570FE"/>
    <w:rsid w:val="00357AEB"/>
    <w:rsid w:val="00377AD7"/>
    <w:rsid w:val="003B4CD1"/>
    <w:rsid w:val="003C1C36"/>
    <w:rsid w:val="003C3FF6"/>
    <w:rsid w:val="003D639A"/>
    <w:rsid w:val="003E0F5B"/>
    <w:rsid w:val="00404F37"/>
    <w:rsid w:val="00405CD4"/>
    <w:rsid w:val="00407E22"/>
    <w:rsid w:val="00424E38"/>
    <w:rsid w:val="00446A74"/>
    <w:rsid w:val="0045148F"/>
    <w:rsid w:val="004623BF"/>
    <w:rsid w:val="004651B8"/>
    <w:rsid w:val="004702A8"/>
    <w:rsid w:val="0049652E"/>
    <w:rsid w:val="004A6AA9"/>
    <w:rsid w:val="004C0959"/>
    <w:rsid w:val="004C5B95"/>
    <w:rsid w:val="004D6281"/>
    <w:rsid w:val="004E2095"/>
    <w:rsid w:val="004F0D07"/>
    <w:rsid w:val="004F5B73"/>
    <w:rsid w:val="004F7AE9"/>
    <w:rsid w:val="005121F9"/>
    <w:rsid w:val="005151EE"/>
    <w:rsid w:val="00524E38"/>
    <w:rsid w:val="00535437"/>
    <w:rsid w:val="00536591"/>
    <w:rsid w:val="00545240"/>
    <w:rsid w:val="005535F5"/>
    <w:rsid w:val="00567042"/>
    <w:rsid w:val="00573E4E"/>
    <w:rsid w:val="0057489C"/>
    <w:rsid w:val="00580A16"/>
    <w:rsid w:val="0058284F"/>
    <w:rsid w:val="005855D9"/>
    <w:rsid w:val="00590F0E"/>
    <w:rsid w:val="00590FF4"/>
    <w:rsid w:val="0059541A"/>
    <w:rsid w:val="005A036D"/>
    <w:rsid w:val="005B126D"/>
    <w:rsid w:val="005B13E3"/>
    <w:rsid w:val="005B65BD"/>
    <w:rsid w:val="005B7479"/>
    <w:rsid w:val="005C21A7"/>
    <w:rsid w:val="00613CE5"/>
    <w:rsid w:val="006420F9"/>
    <w:rsid w:val="006444C6"/>
    <w:rsid w:val="00653872"/>
    <w:rsid w:val="0066104C"/>
    <w:rsid w:val="00670A80"/>
    <w:rsid w:val="0067172B"/>
    <w:rsid w:val="006900F6"/>
    <w:rsid w:val="006A2455"/>
    <w:rsid w:val="006B04BD"/>
    <w:rsid w:val="006C7F60"/>
    <w:rsid w:val="006E52F8"/>
    <w:rsid w:val="006F1333"/>
    <w:rsid w:val="006F4A8B"/>
    <w:rsid w:val="00710B4D"/>
    <w:rsid w:val="0071566D"/>
    <w:rsid w:val="00723D48"/>
    <w:rsid w:val="007309B7"/>
    <w:rsid w:val="007433C2"/>
    <w:rsid w:val="00746746"/>
    <w:rsid w:val="00750D9C"/>
    <w:rsid w:val="00767BC6"/>
    <w:rsid w:val="0077562F"/>
    <w:rsid w:val="00780EE6"/>
    <w:rsid w:val="00793386"/>
    <w:rsid w:val="007B1A0F"/>
    <w:rsid w:val="007B2D99"/>
    <w:rsid w:val="0080607D"/>
    <w:rsid w:val="00812ADB"/>
    <w:rsid w:val="00813C03"/>
    <w:rsid w:val="0081504A"/>
    <w:rsid w:val="008303E9"/>
    <w:rsid w:val="00832771"/>
    <w:rsid w:val="00834E58"/>
    <w:rsid w:val="0084097E"/>
    <w:rsid w:val="00842AE4"/>
    <w:rsid w:val="008438D0"/>
    <w:rsid w:val="00845817"/>
    <w:rsid w:val="00851CF6"/>
    <w:rsid w:val="008525FD"/>
    <w:rsid w:val="00853142"/>
    <w:rsid w:val="008958F0"/>
    <w:rsid w:val="00897C0C"/>
    <w:rsid w:val="008B2CAC"/>
    <w:rsid w:val="008C1B87"/>
    <w:rsid w:val="008C7FBE"/>
    <w:rsid w:val="008D31C8"/>
    <w:rsid w:val="009020F5"/>
    <w:rsid w:val="00915682"/>
    <w:rsid w:val="00922DD2"/>
    <w:rsid w:val="0094103E"/>
    <w:rsid w:val="0094119E"/>
    <w:rsid w:val="009726F1"/>
    <w:rsid w:val="00975348"/>
    <w:rsid w:val="009773B2"/>
    <w:rsid w:val="00980585"/>
    <w:rsid w:val="00981614"/>
    <w:rsid w:val="00983551"/>
    <w:rsid w:val="009855AC"/>
    <w:rsid w:val="00986D64"/>
    <w:rsid w:val="00994CAF"/>
    <w:rsid w:val="00995884"/>
    <w:rsid w:val="009B03D3"/>
    <w:rsid w:val="009B771A"/>
    <w:rsid w:val="009D714F"/>
    <w:rsid w:val="009E2CF6"/>
    <w:rsid w:val="009F0D81"/>
    <w:rsid w:val="00A0314C"/>
    <w:rsid w:val="00A27D03"/>
    <w:rsid w:val="00A310B3"/>
    <w:rsid w:val="00A65FF7"/>
    <w:rsid w:val="00A72AF4"/>
    <w:rsid w:val="00A73BB8"/>
    <w:rsid w:val="00A82427"/>
    <w:rsid w:val="00A82503"/>
    <w:rsid w:val="00A85345"/>
    <w:rsid w:val="00A940F9"/>
    <w:rsid w:val="00A9431D"/>
    <w:rsid w:val="00A966CD"/>
    <w:rsid w:val="00A97353"/>
    <w:rsid w:val="00AD4593"/>
    <w:rsid w:val="00AD6061"/>
    <w:rsid w:val="00AE62DA"/>
    <w:rsid w:val="00B0768C"/>
    <w:rsid w:val="00B44D69"/>
    <w:rsid w:val="00B56371"/>
    <w:rsid w:val="00B57802"/>
    <w:rsid w:val="00B60B0D"/>
    <w:rsid w:val="00B6637B"/>
    <w:rsid w:val="00B73472"/>
    <w:rsid w:val="00B858E7"/>
    <w:rsid w:val="00B871BB"/>
    <w:rsid w:val="00BA1EE7"/>
    <w:rsid w:val="00BA7BEC"/>
    <w:rsid w:val="00BB1502"/>
    <w:rsid w:val="00BB2B08"/>
    <w:rsid w:val="00BC080D"/>
    <w:rsid w:val="00BC1DCB"/>
    <w:rsid w:val="00BC39E3"/>
    <w:rsid w:val="00BC3F4F"/>
    <w:rsid w:val="00BE2BE4"/>
    <w:rsid w:val="00BF6BA4"/>
    <w:rsid w:val="00BF7694"/>
    <w:rsid w:val="00C53D20"/>
    <w:rsid w:val="00C55881"/>
    <w:rsid w:val="00C66F85"/>
    <w:rsid w:val="00CA7780"/>
    <w:rsid w:val="00CA7A3F"/>
    <w:rsid w:val="00CB20EE"/>
    <w:rsid w:val="00CB27B9"/>
    <w:rsid w:val="00CC648F"/>
    <w:rsid w:val="00CD2294"/>
    <w:rsid w:val="00CF1A03"/>
    <w:rsid w:val="00CF5580"/>
    <w:rsid w:val="00CF5C1F"/>
    <w:rsid w:val="00D0478F"/>
    <w:rsid w:val="00D1017E"/>
    <w:rsid w:val="00D156FF"/>
    <w:rsid w:val="00D25F2C"/>
    <w:rsid w:val="00D33AD7"/>
    <w:rsid w:val="00D4623D"/>
    <w:rsid w:val="00D57F4A"/>
    <w:rsid w:val="00D672B7"/>
    <w:rsid w:val="00D75D72"/>
    <w:rsid w:val="00D834BA"/>
    <w:rsid w:val="00D8424E"/>
    <w:rsid w:val="00D85D84"/>
    <w:rsid w:val="00DA1FA6"/>
    <w:rsid w:val="00DC7D60"/>
    <w:rsid w:val="00DF4ABF"/>
    <w:rsid w:val="00E03A06"/>
    <w:rsid w:val="00E175A8"/>
    <w:rsid w:val="00E406CE"/>
    <w:rsid w:val="00E43B45"/>
    <w:rsid w:val="00E55E77"/>
    <w:rsid w:val="00E56E80"/>
    <w:rsid w:val="00E96245"/>
    <w:rsid w:val="00EA4B98"/>
    <w:rsid w:val="00EB1585"/>
    <w:rsid w:val="00EB7384"/>
    <w:rsid w:val="00EC1C06"/>
    <w:rsid w:val="00ED042B"/>
    <w:rsid w:val="00ED60A0"/>
    <w:rsid w:val="00EE09F6"/>
    <w:rsid w:val="00F01EBA"/>
    <w:rsid w:val="00F15663"/>
    <w:rsid w:val="00F25F63"/>
    <w:rsid w:val="00F30CB3"/>
    <w:rsid w:val="00F41830"/>
    <w:rsid w:val="00F4625B"/>
    <w:rsid w:val="00F71F65"/>
    <w:rsid w:val="00F9327D"/>
    <w:rsid w:val="00FA5A3B"/>
    <w:rsid w:val="00FA645D"/>
    <w:rsid w:val="00FB5583"/>
    <w:rsid w:val="00FB6E89"/>
    <w:rsid w:val="00FB6F73"/>
    <w:rsid w:val="00FD6AAA"/>
    <w:rsid w:val="00FE3B7B"/>
    <w:rsid w:val="00FE7D08"/>
    <w:rsid w:val="00FF0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392030-D2F6-49BB-BCE0-5AA64735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4BD"/>
  </w:style>
  <w:style w:type="paragraph" w:styleId="Heading1">
    <w:name w:val="heading 1"/>
    <w:basedOn w:val="Normal"/>
    <w:next w:val="Normal"/>
    <w:link w:val="Heading1Char"/>
    <w:uiPriority w:val="9"/>
    <w:qFormat/>
    <w:rsid w:val="008327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4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03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183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03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24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327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1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8</cp:revision>
  <cp:lastPrinted>2020-03-05T03:39:00Z</cp:lastPrinted>
  <dcterms:created xsi:type="dcterms:W3CDTF">2020-06-04T09:45:00Z</dcterms:created>
  <dcterms:modified xsi:type="dcterms:W3CDTF">2020-06-14T15:52:00Z</dcterms:modified>
</cp:coreProperties>
</file>